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44" w:rsidRPr="000F4071" w:rsidRDefault="002014FB" w:rsidP="0074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b/>
          <w:color w:val="FFFFFF" w:themeColor="background1"/>
          <w:sz w:val="32"/>
          <w:szCs w:val="32"/>
        </w:rPr>
      </w:pPr>
      <w:bookmarkStart w:id="0" w:name="_Hlk482532283"/>
      <w:bookmarkEnd w:id="0"/>
      <w:r w:rsidRPr="000F4071">
        <w:rPr>
          <w:b/>
          <w:color w:val="FFFFFF" w:themeColor="background1"/>
          <w:sz w:val="32"/>
          <w:szCs w:val="32"/>
        </w:rPr>
        <w:t>L</w:t>
      </w:r>
      <w:r w:rsidR="00A43E6E" w:rsidRPr="000F4071">
        <w:rPr>
          <w:b/>
          <w:color w:val="FFFFFF" w:themeColor="background1"/>
          <w:sz w:val="32"/>
          <w:szCs w:val="32"/>
        </w:rPr>
        <w:t>ES TARIFS 2017</w:t>
      </w:r>
    </w:p>
    <w:p w:rsidR="00CC0944" w:rsidRPr="00ED42B8" w:rsidRDefault="00CC0944" w:rsidP="00CC094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Grilledutableau"/>
        <w:tblW w:w="4678" w:type="dxa"/>
        <w:tblInd w:w="-5" w:type="dxa"/>
        <w:tblLook w:val="04A0" w:firstRow="1" w:lastRow="0" w:firstColumn="1" w:lastColumn="0" w:noHBand="0" w:noVBand="1"/>
      </w:tblPr>
      <w:tblGrid>
        <w:gridCol w:w="2356"/>
        <w:gridCol w:w="2322"/>
      </w:tblGrid>
      <w:tr w:rsidR="00C64DB3" w:rsidRPr="00503678" w:rsidTr="00B10666">
        <w:tc>
          <w:tcPr>
            <w:tcW w:w="4678" w:type="dxa"/>
            <w:gridSpan w:val="2"/>
            <w:shd w:val="clear" w:color="auto" w:fill="A6A6A6" w:themeFill="background1" w:themeFillShade="A6"/>
          </w:tcPr>
          <w:p w:rsidR="003D4A13" w:rsidRPr="00503678" w:rsidRDefault="00C64DB3" w:rsidP="00CC0944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503678">
              <w:rPr>
                <w:b/>
                <w:color w:val="FFFFFF" w:themeColor="background1"/>
                <w:sz w:val="26"/>
                <w:szCs w:val="26"/>
              </w:rPr>
              <w:t>STUDIOS DE</w:t>
            </w:r>
            <w:r w:rsidR="00503678" w:rsidRPr="00503678">
              <w:rPr>
                <w:b/>
                <w:color w:val="FFFFFF" w:themeColor="background1"/>
                <w:sz w:val="26"/>
                <w:szCs w:val="26"/>
              </w:rPr>
              <w:t xml:space="preserve"> 33 M</w:t>
            </w:r>
            <w:r w:rsidR="003D4A13" w:rsidRPr="00503678">
              <w:rPr>
                <w:b/>
                <w:color w:val="FFFFFF" w:themeColor="background1"/>
                <w:sz w:val="26"/>
                <w:szCs w:val="26"/>
                <w:vertAlign w:val="superscript"/>
              </w:rPr>
              <w:t>2</w:t>
            </w:r>
          </w:p>
        </w:tc>
      </w:tr>
      <w:tr w:rsidR="00A126A3" w:rsidTr="00B10666">
        <w:tc>
          <w:tcPr>
            <w:tcW w:w="2330" w:type="dxa"/>
          </w:tcPr>
          <w:p w:rsidR="00A126A3" w:rsidRPr="00ED42B8" w:rsidRDefault="00E56FDB" w:rsidP="00052E63">
            <w:pPr>
              <w:rPr>
                <w:rFonts w:ascii="Arial" w:hAnsi="Arial" w:cs="Arial"/>
                <w:b/>
              </w:rPr>
            </w:pPr>
            <w:bookmarkStart w:id="1" w:name="_Hlk482442119"/>
            <w:r w:rsidRPr="00ED42B8">
              <w:rPr>
                <w:rFonts w:ascii="Arial" w:hAnsi="Arial" w:cs="Arial"/>
                <w:b/>
              </w:rPr>
              <w:t>Loyer mensuel</w:t>
            </w:r>
          </w:p>
        </w:tc>
        <w:tc>
          <w:tcPr>
            <w:tcW w:w="2348" w:type="dxa"/>
          </w:tcPr>
          <w:p w:rsidR="00A126A3" w:rsidRPr="00ED42B8" w:rsidRDefault="00BB638A" w:rsidP="00052E63">
            <w:pPr>
              <w:rPr>
                <w:rFonts w:ascii="Arial" w:hAnsi="Arial" w:cs="Arial"/>
              </w:rPr>
            </w:pPr>
            <w:r w:rsidRPr="00ED42B8">
              <w:rPr>
                <w:rFonts w:ascii="Arial" w:hAnsi="Arial" w:cs="Arial"/>
              </w:rPr>
              <w:t>409, 20 €</w:t>
            </w:r>
          </w:p>
        </w:tc>
      </w:tr>
      <w:tr w:rsidR="00A126A3" w:rsidTr="00B10666">
        <w:tc>
          <w:tcPr>
            <w:tcW w:w="2330" w:type="dxa"/>
          </w:tcPr>
          <w:p w:rsidR="000617CF" w:rsidRPr="00ED42B8" w:rsidRDefault="00E56FDB" w:rsidP="00052E63">
            <w:pPr>
              <w:rPr>
                <w:rFonts w:ascii="Arial" w:hAnsi="Arial" w:cs="Arial"/>
                <w:b/>
              </w:rPr>
            </w:pPr>
            <w:r w:rsidRPr="00ED42B8">
              <w:rPr>
                <w:rFonts w:ascii="Arial" w:hAnsi="Arial" w:cs="Arial"/>
                <w:b/>
              </w:rPr>
              <w:t>Charges mensuelles</w:t>
            </w:r>
          </w:p>
        </w:tc>
        <w:tc>
          <w:tcPr>
            <w:tcW w:w="2348" w:type="dxa"/>
          </w:tcPr>
          <w:p w:rsidR="00A126A3" w:rsidRPr="00ED42B8" w:rsidRDefault="00BB638A" w:rsidP="00052E63">
            <w:pPr>
              <w:rPr>
                <w:rFonts w:ascii="Arial" w:hAnsi="Arial" w:cs="Arial"/>
              </w:rPr>
            </w:pPr>
            <w:r w:rsidRPr="00ED42B8">
              <w:rPr>
                <w:rFonts w:ascii="Arial" w:hAnsi="Arial" w:cs="Arial"/>
              </w:rPr>
              <w:t>282, 10 €</w:t>
            </w:r>
          </w:p>
        </w:tc>
      </w:tr>
    </w:tbl>
    <w:p w:rsidR="00CC0944" w:rsidRPr="000D7E68" w:rsidRDefault="00CC0944">
      <w:pPr>
        <w:rPr>
          <w:sz w:val="2"/>
          <w:szCs w:val="2"/>
        </w:rPr>
      </w:pPr>
    </w:p>
    <w:tbl>
      <w:tblPr>
        <w:tblStyle w:val="Grilledutableau"/>
        <w:tblW w:w="4678" w:type="dxa"/>
        <w:tblInd w:w="-5" w:type="dxa"/>
        <w:tblLook w:val="04A0" w:firstRow="1" w:lastRow="0" w:firstColumn="1" w:lastColumn="0" w:noHBand="0" w:noVBand="1"/>
      </w:tblPr>
      <w:tblGrid>
        <w:gridCol w:w="2356"/>
        <w:gridCol w:w="2322"/>
      </w:tblGrid>
      <w:tr w:rsidR="00C64DB3" w:rsidRPr="00503678" w:rsidTr="00B10666">
        <w:tc>
          <w:tcPr>
            <w:tcW w:w="4678" w:type="dxa"/>
            <w:gridSpan w:val="2"/>
            <w:shd w:val="clear" w:color="auto" w:fill="A6A6A6" w:themeFill="background1" w:themeFillShade="A6"/>
          </w:tcPr>
          <w:p w:rsidR="00CC0944" w:rsidRPr="00503678" w:rsidRDefault="00C64DB3" w:rsidP="00CC0944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503678">
              <w:rPr>
                <w:b/>
                <w:color w:val="FFFFFF" w:themeColor="background1"/>
                <w:sz w:val="26"/>
                <w:szCs w:val="26"/>
              </w:rPr>
              <w:t>STUDIOS DE</w:t>
            </w:r>
            <w:r w:rsidR="00503678" w:rsidRPr="00503678">
              <w:rPr>
                <w:b/>
                <w:color w:val="FFFFFF" w:themeColor="background1"/>
                <w:sz w:val="26"/>
                <w:szCs w:val="26"/>
              </w:rPr>
              <w:t xml:space="preserve"> 25 M</w:t>
            </w:r>
            <w:r w:rsidR="00CC0944" w:rsidRPr="00503678">
              <w:rPr>
                <w:b/>
                <w:color w:val="FFFFFF" w:themeColor="background1"/>
                <w:sz w:val="26"/>
                <w:szCs w:val="26"/>
                <w:vertAlign w:val="superscript"/>
              </w:rPr>
              <w:t>2</w:t>
            </w:r>
          </w:p>
        </w:tc>
      </w:tr>
      <w:tr w:rsidR="00CC0944" w:rsidRPr="00ED42B8" w:rsidTr="00B10666">
        <w:tc>
          <w:tcPr>
            <w:tcW w:w="2330" w:type="dxa"/>
          </w:tcPr>
          <w:p w:rsidR="00CC0944" w:rsidRPr="00ED42B8" w:rsidRDefault="00CC0944" w:rsidP="00052E63">
            <w:pPr>
              <w:rPr>
                <w:rFonts w:ascii="Arial" w:hAnsi="Arial" w:cs="Arial"/>
                <w:b/>
              </w:rPr>
            </w:pPr>
            <w:r w:rsidRPr="00ED42B8">
              <w:rPr>
                <w:rFonts w:ascii="Arial" w:hAnsi="Arial" w:cs="Arial"/>
                <w:b/>
              </w:rPr>
              <w:t>Loyer mensuel</w:t>
            </w:r>
          </w:p>
        </w:tc>
        <w:tc>
          <w:tcPr>
            <w:tcW w:w="2348" w:type="dxa"/>
          </w:tcPr>
          <w:p w:rsidR="00CC0944" w:rsidRPr="00ED42B8" w:rsidRDefault="00BB638A" w:rsidP="00052E63">
            <w:pPr>
              <w:rPr>
                <w:rFonts w:ascii="Arial" w:hAnsi="Arial" w:cs="Arial"/>
              </w:rPr>
            </w:pPr>
            <w:r w:rsidRPr="00ED42B8">
              <w:rPr>
                <w:rFonts w:ascii="Arial" w:hAnsi="Arial" w:cs="Arial"/>
              </w:rPr>
              <w:t>362, 60 €</w:t>
            </w:r>
          </w:p>
        </w:tc>
      </w:tr>
      <w:tr w:rsidR="00CC0944" w:rsidRPr="00ED42B8" w:rsidTr="00B10666">
        <w:tc>
          <w:tcPr>
            <w:tcW w:w="2330" w:type="dxa"/>
          </w:tcPr>
          <w:p w:rsidR="00CC0944" w:rsidRPr="00ED42B8" w:rsidRDefault="00CC0944" w:rsidP="00052E63">
            <w:pPr>
              <w:rPr>
                <w:rFonts w:ascii="Arial" w:hAnsi="Arial" w:cs="Arial"/>
                <w:b/>
              </w:rPr>
            </w:pPr>
            <w:r w:rsidRPr="00ED42B8">
              <w:rPr>
                <w:rFonts w:ascii="Arial" w:hAnsi="Arial" w:cs="Arial"/>
                <w:b/>
              </w:rPr>
              <w:t>Charges mensuelles</w:t>
            </w:r>
          </w:p>
        </w:tc>
        <w:tc>
          <w:tcPr>
            <w:tcW w:w="2348" w:type="dxa"/>
          </w:tcPr>
          <w:p w:rsidR="00CC0944" w:rsidRPr="00ED42B8" w:rsidRDefault="00BB638A" w:rsidP="00052E63">
            <w:pPr>
              <w:rPr>
                <w:rFonts w:ascii="Arial" w:hAnsi="Arial" w:cs="Arial"/>
              </w:rPr>
            </w:pPr>
            <w:r w:rsidRPr="00ED42B8">
              <w:rPr>
                <w:rFonts w:ascii="Arial" w:hAnsi="Arial" w:cs="Arial"/>
              </w:rPr>
              <w:t>256, 50 €</w:t>
            </w:r>
          </w:p>
        </w:tc>
      </w:tr>
    </w:tbl>
    <w:p w:rsidR="00CC0944" w:rsidRPr="00ED42B8" w:rsidRDefault="00CC0944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4678" w:type="dxa"/>
        <w:tblInd w:w="-5" w:type="dxa"/>
        <w:tblLook w:val="04A0" w:firstRow="1" w:lastRow="0" w:firstColumn="1" w:lastColumn="0" w:noHBand="0" w:noVBand="1"/>
      </w:tblPr>
      <w:tblGrid>
        <w:gridCol w:w="2330"/>
        <w:gridCol w:w="2348"/>
      </w:tblGrid>
      <w:tr w:rsidR="00CC0944" w:rsidRPr="00ED42B8" w:rsidTr="00B10666">
        <w:tc>
          <w:tcPr>
            <w:tcW w:w="2330" w:type="dxa"/>
            <w:shd w:val="clear" w:color="auto" w:fill="FFFFFF" w:themeFill="background1"/>
          </w:tcPr>
          <w:p w:rsidR="00CC0944" w:rsidRPr="00ED42B8" w:rsidRDefault="00CC0944" w:rsidP="00CC0944">
            <w:pPr>
              <w:rPr>
                <w:rFonts w:ascii="Arial" w:hAnsi="Arial" w:cs="Arial"/>
                <w:b/>
              </w:rPr>
            </w:pPr>
            <w:r w:rsidRPr="00ED42B8">
              <w:rPr>
                <w:rFonts w:ascii="Arial" w:hAnsi="Arial" w:cs="Arial"/>
                <w:b/>
              </w:rPr>
              <w:t>Repas</w:t>
            </w:r>
          </w:p>
        </w:tc>
        <w:tc>
          <w:tcPr>
            <w:tcW w:w="2348" w:type="dxa"/>
            <w:shd w:val="clear" w:color="auto" w:fill="FFFFFF" w:themeFill="background1"/>
          </w:tcPr>
          <w:p w:rsidR="00CC0944" w:rsidRPr="00ED42B8" w:rsidRDefault="00CC0944" w:rsidP="00CC094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D42B8">
              <w:rPr>
                <w:rFonts w:ascii="Arial" w:hAnsi="Arial" w:cs="Arial"/>
              </w:rPr>
              <w:t>10,20 €</w:t>
            </w:r>
          </w:p>
        </w:tc>
      </w:tr>
      <w:tr w:rsidR="00CC0944" w:rsidRPr="00ED42B8" w:rsidTr="00B10666">
        <w:tc>
          <w:tcPr>
            <w:tcW w:w="2330" w:type="dxa"/>
          </w:tcPr>
          <w:p w:rsidR="00CC0944" w:rsidRPr="00ED42B8" w:rsidRDefault="00CC0944" w:rsidP="00CC0944">
            <w:pPr>
              <w:rPr>
                <w:rFonts w:ascii="Arial" w:hAnsi="Arial" w:cs="Arial"/>
              </w:rPr>
            </w:pPr>
            <w:r w:rsidRPr="00ED42B8">
              <w:rPr>
                <w:rFonts w:ascii="Arial" w:hAnsi="Arial" w:cs="Arial"/>
                <w:b/>
              </w:rPr>
              <w:t xml:space="preserve">Garages </w:t>
            </w:r>
          </w:p>
        </w:tc>
        <w:tc>
          <w:tcPr>
            <w:tcW w:w="2348" w:type="dxa"/>
          </w:tcPr>
          <w:p w:rsidR="00CC0944" w:rsidRPr="00ED42B8" w:rsidRDefault="00CC0944" w:rsidP="00CC0944">
            <w:pPr>
              <w:rPr>
                <w:rFonts w:ascii="Arial" w:hAnsi="Arial" w:cs="Arial"/>
              </w:rPr>
            </w:pPr>
            <w:r w:rsidRPr="00ED42B8">
              <w:rPr>
                <w:rFonts w:ascii="Arial" w:hAnsi="Arial" w:cs="Arial"/>
              </w:rPr>
              <w:t>35,70 € par mois</w:t>
            </w:r>
          </w:p>
        </w:tc>
      </w:tr>
      <w:bookmarkEnd w:id="1"/>
    </w:tbl>
    <w:p w:rsidR="000617CF" w:rsidRPr="000D7E68" w:rsidRDefault="000617CF" w:rsidP="00052E63">
      <w:pPr>
        <w:spacing w:after="0" w:line="240" w:lineRule="auto"/>
        <w:jc w:val="both"/>
        <w:rPr>
          <w:color w:val="000000" w:themeColor="text1"/>
          <w:sz w:val="12"/>
          <w:szCs w:val="12"/>
        </w:rPr>
      </w:pPr>
    </w:p>
    <w:p w:rsidR="003D4A13" w:rsidRPr="00ED42B8" w:rsidRDefault="00FB0C9B" w:rsidP="00ED42B8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Les Résident</w:t>
      </w:r>
      <w:r w:rsidR="009347CA" w:rsidRPr="00ED42B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s</w:t>
      </w:r>
      <w:r w:rsidRPr="00ED42B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peuvent bénéficier de l’allocation personnalisée au logement et de l’aide sociale aux repas.</w:t>
      </w:r>
    </w:p>
    <w:p w:rsidR="00FB0C9B" w:rsidRPr="00F3639D" w:rsidRDefault="00FB0C9B" w:rsidP="00ED42B8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4"/>
          <w:szCs w:val="4"/>
          <w:shd w:val="clear" w:color="auto" w:fill="FFFFFF"/>
        </w:rPr>
      </w:pPr>
    </w:p>
    <w:p w:rsidR="00CC0944" w:rsidRPr="00ED42B8" w:rsidRDefault="00E56FDB" w:rsidP="00ED42B8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Le </w:t>
      </w:r>
      <w:r w:rsidR="00CC0944" w:rsidRPr="00ED42B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CCAS de Nivillac est</w:t>
      </w:r>
      <w:r w:rsidRPr="00ED42B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également</w:t>
      </w:r>
      <w:r w:rsidR="00CC0944" w:rsidRPr="00ED42B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gestionnaire de</w:t>
      </w:r>
      <w:r w:rsidRPr="00ED42B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</w:t>
      </w:r>
      <w:r w:rsidRPr="00ED42B8">
        <w:rPr>
          <w:rFonts w:ascii="Arial" w:hAnsi="Arial" w:cs="Arial"/>
          <w:b/>
          <w:color w:val="538135" w:themeColor="accent6" w:themeShade="BF"/>
          <w:spacing w:val="11"/>
          <w:sz w:val="21"/>
          <w:szCs w:val="21"/>
          <w:shd w:val="clear" w:color="auto" w:fill="FFFFFF"/>
        </w:rPr>
        <w:t xml:space="preserve">25 pavillons </w:t>
      </w:r>
      <w:r w:rsidR="000D7E68" w:rsidRPr="00ED42B8">
        <w:rPr>
          <w:rFonts w:ascii="Arial" w:hAnsi="Arial" w:cs="Arial"/>
          <w:b/>
          <w:color w:val="538135" w:themeColor="accent6" w:themeShade="BF"/>
          <w:spacing w:val="11"/>
          <w:sz w:val="21"/>
          <w:szCs w:val="21"/>
          <w:shd w:val="clear" w:color="auto" w:fill="FFFFFF"/>
        </w:rPr>
        <w:t>de 55 m</w:t>
      </w:r>
      <w:r w:rsidR="00ED42B8" w:rsidRPr="00ED42B8">
        <w:rPr>
          <w:rFonts w:ascii="Arial" w:hAnsi="Arial" w:cs="Arial"/>
          <w:b/>
          <w:color w:val="538135" w:themeColor="accent6" w:themeShade="BF"/>
          <w:spacing w:val="11"/>
          <w:sz w:val="21"/>
          <w:szCs w:val="21"/>
          <w:shd w:val="clear" w:color="auto" w:fill="FFFFFF"/>
          <w:vertAlign w:val="superscript"/>
        </w:rPr>
        <w:t>2</w:t>
      </w:r>
      <w:r w:rsidR="000D7E68" w:rsidRPr="00ED42B8">
        <w:rPr>
          <w:rFonts w:ascii="Arial" w:hAnsi="Arial" w:cs="Arial"/>
          <w:b/>
          <w:color w:val="538135" w:themeColor="accent6" w:themeShade="BF"/>
          <w:spacing w:val="11"/>
          <w:sz w:val="21"/>
          <w:szCs w:val="21"/>
          <w:shd w:val="clear" w:color="auto" w:fill="FFFFFF"/>
        </w:rPr>
        <w:t xml:space="preserve"> </w:t>
      </w:r>
      <w:r w:rsidR="00F3639D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situés dans le</w:t>
      </w:r>
      <w:r w:rsidRPr="00ED42B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parc paysager de la Résidence </w:t>
      </w:r>
      <w:r w:rsidR="00AF3C10" w:rsidRPr="00ED42B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auton</w:t>
      </w:r>
      <w:r w:rsidR="000F4071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omie. Ces logements offrent aux </w:t>
      </w:r>
      <w:r w:rsidR="000F4071" w:rsidRPr="000F4071">
        <w:rPr>
          <w:rFonts w:ascii="Arial" w:hAnsi="Arial" w:cs="Arial"/>
          <w:b/>
          <w:color w:val="538135" w:themeColor="accent6" w:themeShade="BF"/>
          <w:spacing w:val="11"/>
          <w:sz w:val="21"/>
          <w:szCs w:val="21"/>
          <w:shd w:val="clear" w:color="auto" w:fill="FFFFFF"/>
        </w:rPr>
        <w:t>personnes âgées de plus de 60 ans des logements indépendants</w:t>
      </w:r>
      <w:r w:rsidR="000F4071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,</w:t>
      </w:r>
      <w:r w:rsidRPr="00ED42B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tout en permettant l’accès à certaines prestations de la Résidence autonomie (sous condition de facturation supplémentaire). </w:t>
      </w:r>
    </w:p>
    <w:p w:rsidR="00636A91" w:rsidRPr="000D7E68" w:rsidRDefault="00636A91" w:rsidP="00052E63">
      <w:pPr>
        <w:spacing w:after="0" w:line="240" w:lineRule="auto"/>
        <w:jc w:val="both"/>
        <w:rPr>
          <w:color w:val="000000" w:themeColor="text1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0D7E68" w:rsidRPr="000D7E68" w:rsidTr="000D7E68">
        <w:tc>
          <w:tcPr>
            <w:tcW w:w="4650" w:type="dxa"/>
            <w:gridSpan w:val="2"/>
            <w:shd w:val="clear" w:color="auto" w:fill="A6A6A6" w:themeFill="background1" w:themeFillShade="A6"/>
          </w:tcPr>
          <w:p w:rsidR="000D7E68" w:rsidRPr="000D7E68" w:rsidRDefault="000D7E68" w:rsidP="000D7E68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0D7E68">
              <w:rPr>
                <w:b/>
                <w:color w:val="FFFFFF" w:themeColor="background1"/>
                <w:sz w:val="26"/>
                <w:szCs w:val="26"/>
              </w:rPr>
              <w:t xml:space="preserve">PAVILLONS DE </w:t>
            </w:r>
            <w:r w:rsidR="00184D37">
              <w:rPr>
                <w:b/>
                <w:color w:val="FFFFFF" w:themeColor="background1"/>
                <w:sz w:val="26"/>
                <w:szCs w:val="26"/>
              </w:rPr>
              <w:t>5</w:t>
            </w:r>
            <w:r w:rsidRPr="000D7E68">
              <w:rPr>
                <w:b/>
                <w:color w:val="FFFFFF" w:themeColor="background1"/>
                <w:sz w:val="26"/>
                <w:szCs w:val="26"/>
              </w:rPr>
              <w:t>5 M</w:t>
            </w:r>
            <w:r w:rsidRPr="004B4CCB">
              <w:rPr>
                <w:b/>
                <w:color w:val="FFFFFF" w:themeColor="background1"/>
                <w:sz w:val="26"/>
                <w:szCs w:val="26"/>
                <w:vertAlign w:val="superscript"/>
              </w:rPr>
              <w:t>2</w:t>
            </w:r>
          </w:p>
        </w:tc>
      </w:tr>
      <w:tr w:rsidR="000D7E68" w:rsidRPr="003A1989" w:rsidTr="000D7E68">
        <w:tc>
          <w:tcPr>
            <w:tcW w:w="2325" w:type="dxa"/>
          </w:tcPr>
          <w:p w:rsidR="000D7E68" w:rsidRPr="003A1989" w:rsidRDefault="000D7E68" w:rsidP="00052E6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A1989">
              <w:rPr>
                <w:rFonts w:ascii="Arial" w:hAnsi="Arial" w:cs="Arial"/>
                <w:b/>
                <w:color w:val="000000" w:themeColor="text1"/>
              </w:rPr>
              <w:t>Loyer mensuel</w:t>
            </w:r>
          </w:p>
        </w:tc>
        <w:tc>
          <w:tcPr>
            <w:tcW w:w="2325" w:type="dxa"/>
          </w:tcPr>
          <w:p w:rsidR="000D7E68" w:rsidRPr="003A1989" w:rsidRDefault="008D64E2" w:rsidP="00052E6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A1989">
              <w:rPr>
                <w:rFonts w:ascii="Arial" w:hAnsi="Arial" w:cs="Arial"/>
                <w:color w:val="000000" w:themeColor="text1"/>
              </w:rPr>
              <w:t>460,5</w:t>
            </w:r>
            <w:r w:rsidR="002F5A64" w:rsidRPr="003A1989">
              <w:rPr>
                <w:rFonts w:ascii="Arial" w:hAnsi="Arial" w:cs="Arial"/>
                <w:color w:val="000000" w:themeColor="text1"/>
              </w:rPr>
              <w:t>0 €</w:t>
            </w:r>
          </w:p>
        </w:tc>
      </w:tr>
      <w:tr w:rsidR="002F5A64" w:rsidRPr="003A1989" w:rsidTr="001D3F7E">
        <w:tc>
          <w:tcPr>
            <w:tcW w:w="4650" w:type="dxa"/>
            <w:gridSpan w:val="2"/>
          </w:tcPr>
          <w:p w:rsidR="002F5A64" w:rsidRPr="003A1989" w:rsidRDefault="002F5A64" w:rsidP="00052E6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A1989">
              <w:rPr>
                <w:rFonts w:ascii="Arial" w:hAnsi="Arial" w:cs="Arial"/>
                <w:b/>
                <w:color w:val="000000" w:themeColor="text1"/>
              </w:rPr>
              <w:t xml:space="preserve">Charges </w:t>
            </w:r>
            <w:r w:rsidR="003A1989">
              <w:rPr>
                <w:rFonts w:ascii="Arial" w:hAnsi="Arial" w:cs="Arial"/>
                <w:b/>
                <w:color w:val="000000" w:themeColor="text1"/>
              </w:rPr>
              <w:t>mensuelles (sauf l’</w:t>
            </w:r>
            <w:r w:rsidRPr="003A1989">
              <w:rPr>
                <w:rFonts w:ascii="Arial" w:hAnsi="Arial" w:cs="Arial"/>
                <w:b/>
                <w:color w:val="000000" w:themeColor="text1"/>
              </w:rPr>
              <w:t>électricité)</w:t>
            </w:r>
          </w:p>
        </w:tc>
      </w:tr>
      <w:tr w:rsidR="002E030A" w:rsidRPr="003A1989" w:rsidTr="000D7E68">
        <w:tc>
          <w:tcPr>
            <w:tcW w:w="2325" w:type="dxa"/>
          </w:tcPr>
          <w:p w:rsidR="002E030A" w:rsidRPr="003A1989" w:rsidRDefault="002E030A" w:rsidP="002E030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A1989">
              <w:rPr>
                <w:rFonts w:ascii="Arial" w:hAnsi="Arial" w:cs="Arial"/>
                <w:color w:val="000000" w:themeColor="text1"/>
              </w:rPr>
              <w:t>1 personne</w:t>
            </w:r>
          </w:p>
        </w:tc>
        <w:tc>
          <w:tcPr>
            <w:tcW w:w="2325" w:type="dxa"/>
          </w:tcPr>
          <w:p w:rsidR="002E030A" w:rsidRPr="003A1989" w:rsidRDefault="002F5A64" w:rsidP="00052E6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A1989">
              <w:rPr>
                <w:rFonts w:ascii="Arial" w:hAnsi="Arial" w:cs="Arial"/>
                <w:color w:val="000000" w:themeColor="text1"/>
              </w:rPr>
              <w:t>25,40 €</w:t>
            </w:r>
          </w:p>
        </w:tc>
      </w:tr>
      <w:tr w:rsidR="002E030A" w:rsidRPr="003A1989" w:rsidTr="000D7E68">
        <w:tc>
          <w:tcPr>
            <w:tcW w:w="2325" w:type="dxa"/>
          </w:tcPr>
          <w:p w:rsidR="002E030A" w:rsidRPr="003A1989" w:rsidRDefault="002E030A" w:rsidP="002E030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A1989">
              <w:rPr>
                <w:rFonts w:ascii="Arial" w:hAnsi="Arial" w:cs="Arial"/>
                <w:color w:val="000000" w:themeColor="text1"/>
              </w:rPr>
              <w:t>2 personnes</w:t>
            </w:r>
          </w:p>
        </w:tc>
        <w:tc>
          <w:tcPr>
            <w:tcW w:w="2325" w:type="dxa"/>
          </w:tcPr>
          <w:p w:rsidR="002E030A" w:rsidRPr="003A1989" w:rsidRDefault="002F5A64" w:rsidP="00052E6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A1989">
              <w:rPr>
                <w:rFonts w:ascii="Arial" w:hAnsi="Arial" w:cs="Arial"/>
                <w:color w:val="000000" w:themeColor="text1"/>
              </w:rPr>
              <w:t>35,30 €</w:t>
            </w:r>
          </w:p>
        </w:tc>
      </w:tr>
      <w:tr w:rsidR="000D7E68" w:rsidRPr="003A1989" w:rsidTr="000D7E68">
        <w:tc>
          <w:tcPr>
            <w:tcW w:w="2325" w:type="dxa"/>
          </w:tcPr>
          <w:p w:rsidR="000D7E68" w:rsidRPr="003A1989" w:rsidRDefault="000D7E68" w:rsidP="00052E6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A1989">
              <w:rPr>
                <w:rFonts w:ascii="Arial" w:hAnsi="Arial" w:cs="Arial"/>
                <w:b/>
                <w:color w:val="000000" w:themeColor="text1"/>
              </w:rPr>
              <w:t>Garages</w:t>
            </w:r>
          </w:p>
        </w:tc>
        <w:tc>
          <w:tcPr>
            <w:tcW w:w="2325" w:type="dxa"/>
          </w:tcPr>
          <w:p w:rsidR="000D7E68" w:rsidRPr="003A1989" w:rsidRDefault="000D7E68" w:rsidP="00052E6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A1989">
              <w:rPr>
                <w:rFonts w:ascii="Arial" w:hAnsi="Arial" w:cs="Arial"/>
              </w:rPr>
              <w:t>35,70 € par mois</w:t>
            </w:r>
          </w:p>
        </w:tc>
      </w:tr>
    </w:tbl>
    <w:p w:rsidR="00F3639D" w:rsidRPr="00F3639D" w:rsidRDefault="00F3639D" w:rsidP="003B1D57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4"/>
          <w:szCs w:val="4"/>
          <w:shd w:val="clear" w:color="auto" w:fill="FFFFFF"/>
        </w:rPr>
      </w:pPr>
    </w:p>
    <w:p w:rsidR="003B1D57" w:rsidRPr="00ED42B8" w:rsidRDefault="003B1D57" w:rsidP="003B1D57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Les personnes peuvent bénéficier de l’allocation personnalisée au logement.</w:t>
      </w:r>
    </w:p>
    <w:p w:rsidR="000D7E68" w:rsidRPr="003C382D" w:rsidRDefault="000D7E68" w:rsidP="00052E63">
      <w:pPr>
        <w:spacing w:after="0" w:line="240" w:lineRule="auto"/>
        <w:jc w:val="both"/>
        <w:rPr>
          <w:color w:val="000000" w:themeColor="text1"/>
          <w:sz w:val="8"/>
          <w:szCs w:val="8"/>
        </w:rPr>
      </w:pPr>
      <w:bookmarkStart w:id="2" w:name="_GoBack"/>
      <w:bookmarkEnd w:id="2"/>
    </w:p>
    <w:p w:rsidR="00CC0944" w:rsidRPr="003B1D57" w:rsidRDefault="00E56FDB" w:rsidP="003B1D57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Pour tout </w:t>
      </w:r>
      <w:r w:rsidR="00E84518" w:rsidRPr="00ED42B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renseignement concernant la location des pavillons</w:t>
      </w:r>
      <w:r w:rsidR="00CC0944" w:rsidRPr="00ED42B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, veuillez contacter le </w:t>
      </w:r>
      <w:r w:rsidR="00CC0944" w:rsidRPr="00C63E6B">
        <w:rPr>
          <w:rFonts w:ascii="Arial" w:hAnsi="Arial" w:cs="Arial"/>
          <w:b/>
          <w:color w:val="538135" w:themeColor="accent6" w:themeShade="BF"/>
          <w:spacing w:val="11"/>
          <w:sz w:val="20"/>
          <w:szCs w:val="20"/>
          <w:shd w:val="clear" w:color="auto" w:fill="FFFFFF"/>
        </w:rPr>
        <w:t>06</w:t>
      </w:r>
      <w:r w:rsidR="008D64E2" w:rsidRPr="00C63E6B">
        <w:rPr>
          <w:rFonts w:ascii="Arial" w:hAnsi="Arial" w:cs="Arial"/>
          <w:b/>
          <w:color w:val="538135" w:themeColor="accent6" w:themeShade="BF"/>
          <w:spacing w:val="11"/>
          <w:sz w:val="20"/>
          <w:szCs w:val="20"/>
          <w:shd w:val="clear" w:color="auto" w:fill="FFFFFF"/>
        </w:rPr>
        <w:t>.22.00.29.90</w:t>
      </w:r>
      <w:r w:rsidR="00C63E6B" w:rsidRPr="00C63E6B">
        <w:rPr>
          <w:rFonts w:ascii="Arial" w:hAnsi="Arial" w:cs="Arial"/>
          <w:b/>
          <w:color w:val="538135" w:themeColor="accent6" w:themeShade="BF"/>
          <w:spacing w:val="11"/>
          <w:sz w:val="20"/>
          <w:szCs w:val="20"/>
          <w:shd w:val="clear" w:color="auto" w:fill="FFFFFF"/>
        </w:rPr>
        <w:t xml:space="preserve"> ou logement@ccas-nivillac.fr</w:t>
      </w:r>
    </w:p>
    <w:p w:rsidR="00A23E65" w:rsidRPr="003E2330" w:rsidRDefault="00A23E65" w:rsidP="003E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28"/>
          <w:szCs w:val="28"/>
        </w:rPr>
      </w:pPr>
      <w:r w:rsidRPr="003E2330">
        <w:rPr>
          <w:b/>
          <w:color w:val="FFFFFF" w:themeColor="background1"/>
          <w:sz w:val="28"/>
          <w:szCs w:val="28"/>
        </w:rPr>
        <w:t>RESIDENCE AUTONOMIE LES METAIRIES</w:t>
      </w:r>
    </w:p>
    <w:p w:rsidR="00A23E65" w:rsidRPr="003E2330" w:rsidRDefault="00A23E65" w:rsidP="003E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28"/>
          <w:szCs w:val="28"/>
        </w:rPr>
      </w:pPr>
      <w:r w:rsidRPr="003E2330">
        <w:rPr>
          <w:b/>
          <w:color w:val="FFFFFF" w:themeColor="background1"/>
          <w:sz w:val="28"/>
          <w:szCs w:val="28"/>
        </w:rPr>
        <w:t>4 ALLEE JEAN BAUCHEREL</w:t>
      </w:r>
    </w:p>
    <w:p w:rsidR="00A23E65" w:rsidRPr="003E2330" w:rsidRDefault="00A23E65" w:rsidP="003E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28"/>
          <w:szCs w:val="28"/>
        </w:rPr>
      </w:pPr>
      <w:r w:rsidRPr="003E2330">
        <w:rPr>
          <w:b/>
          <w:color w:val="FFFFFF" w:themeColor="background1"/>
          <w:sz w:val="28"/>
          <w:szCs w:val="28"/>
        </w:rPr>
        <w:t>56130 NIVILLAC</w:t>
      </w:r>
    </w:p>
    <w:p w:rsidR="00A23E65" w:rsidRPr="003E2330" w:rsidRDefault="00A23E65" w:rsidP="003E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28"/>
          <w:szCs w:val="28"/>
        </w:rPr>
      </w:pPr>
      <w:r w:rsidRPr="003E2330">
        <w:rPr>
          <w:b/>
          <w:color w:val="FFFFFF" w:themeColor="background1"/>
          <w:sz w:val="28"/>
          <w:szCs w:val="28"/>
        </w:rPr>
        <w:t>Tél : 02 99 90 62 35</w:t>
      </w:r>
    </w:p>
    <w:p w:rsidR="00A23E65" w:rsidRPr="003E2330" w:rsidRDefault="00A23E65" w:rsidP="003E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28"/>
          <w:szCs w:val="28"/>
        </w:rPr>
      </w:pPr>
      <w:r w:rsidRPr="003E2330">
        <w:rPr>
          <w:b/>
          <w:color w:val="FFFFFF" w:themeColor="background1"/>
          <w:sz w:val="28"/>
          <w:szCs w:val="28"/>
        </w:rPr>
        <w:t>Fax : 02 99 90 90 80</w:t>
      </w:r>
    </w:p>
    <w:p w:rsidR="00C6522C" w:rsidRPr="003E2330" w:rsidRDefault="00C63E6B" w:rsidP="00C6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28"/>
          <w:szCs w:val="28"/>
        </w:rPr>
      </w:pPr>
      <w:hyperlink r:id="rId8" w:history="1">
        <w:r w:rsidR="00943277" w:rsidRPr="00C6522C">
          <w:rPr>
            <w:rStyle w:val="Lienhypertexte"/>
            <w:b/>
            <w:color w:val="FFFFFF" w:themeColor="background1"/>
            <w:sz w:val="28"/>
            <w:szCs w:val="28"/>
            <w:u w:val="none"/>
          </w:rPr>
          <w:t>residence.autonomie@ccas-nivillac.fr</w:t>
        </w:r>
      </w:hyperlink>
    </w:p>
    <w:p w:rsidR="00E62DE3" w:rsidRDefault="004C1FD6" w:rsidP="009F04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-1246</wp:posOffset>
                </wp:positionH>
                <wp:positionV relativeFrom="paragraph">
                  <wp:posOffset>336561</wp:posOffset>
                </wp:positionV>
                <wp:extent cx="3027045" cy="2560895"/>
                <wp:effectExtent l="0" t="0" r="2095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2560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9AFFD" id="Rectangle 9" o:spid="_x0000_s1026" style="position:absolute;margin-left:-.1pt;margin-top:26.5pt;width:238.35pt;height:2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" filled="f" strokecolor="black [3213]" strokeweight="1pt"/>
            </w:pict>
          </mc:Fallback>
        </mc:AlternateContent>
      </w:r>
    </w:p>
    <w:p w:rsidR="00AF3C10" w:rsidRDefault="00AF3C10" w:rsidP="009F04B6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A37E0A2" wp14:editId="4ED118A1">
            <wp:extent cx="3027429" cy="25609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7429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FD6" w:rsidRPr="003C382D" w:rsidRDefault="004C1FD6" w:rsidP="00A23E65">
      <w:pPr>
        <w:jc w:val="both"/>
        <w:rPr>
          <w:b/>
          <w:sz w:val="40"/>
          <w:szCs w:val="40"/>
        </w:rPr>
      </w:pPr>
    </w:p>
    <w:p w:rsidR="00C34602" w:rsidRPr="00ED42B8" w:rsidRDefault="00912E3B" w:rsidP="00ED42B8">
      <w:pPr>
        <w:spacing w:after="0" w:line="276" w:lineRule="auto"/>
        <w:jc w:val="both"/>
        <w:rPr>
          <w:rFonts w:ascii="Arial" w:hAnsi="Arial" w:cs="Arial"/>
          <w:b/>
          <w:color w:val="454545"/>
          <w:spacing w:val="11"/>
          <w:sz w:val="24"/>
          <w:szCs w:val="24"/>
          <w:shd w:val="clear" w:color="auto" w:fill="FFFFFF"/>
        </w:rPr>
      </w:pPr>
      <w:r w:rsidRPr="00ED42B8">
        <w:rPr>
          <w:rFonts w:ascii="Arial" w:hAnsi="Arial" w:cs="Arial"/>
          <w:b/>
          <w:color w:val="454545"/>
          <w:spacing w:val="11"/>
          <w:sz w:val="24"/>
          <w:szCs w:val="24"/>
          <w:shd w:val="clear" w:color="auto" w:fill="FFFFFF"/>
        </w:rPr>
        <w:t>Pour tout renseignement, vous pouvez contacter l’établissement et prendre rendez-vous avec la</w:t>
      </w:r>
      <w:r w:rsidR="00323B20" w:rsidRPr="00ED42B8">
        <w:rPr>
          <w:rFonts w:ascii="Arial" w:hAnsi="Arial" w:cs="Arial"/>
          <w:b/>
          <w:color w:val="454545"/>
          <w:spacing w:val="11"/>
          <w:sz w:val="24"/>
          <w:szCs w:val="24"/>
          <w:shd w:val="clear" w:color="auto" w:fill="FFFFFF"/>
        </w:rPr>
        <w:t xml:space="preserve"> d</w:t>
      </w:r>
      <w:r w:rsidR="00691BD8" w:rsidRPr="00ED42B8">
        <w:rPr>
          <w:rFonts w:ascii="Arial" w:hAnsi="Arial" w:cs="Arial"/>
          <w:b/>
          <w:color w:val="454545"/>
          <w:spacing w:val="11"/>
          <w:sz w:val="24"/>
          <w:szCs w:val="24"/>
          <w:shd w:val="clear" w:color="auto" w:fill="FFFFFF"/>
        </w:rPr>
        <w:t>irection</w:t>
      </w:r>
      <w:r w:rsidRPr="00ED42B8">
        <w:rPr>
          <w:rFonts w:ascii="Arial" w:hAnsi="Arial" w:cs="Arial"/>
          <w:b/>
          <w:color w:val="454545"/>
          <w:spacing w:val="11"/>
          <w:sz w:val="24"/>
          <w:szCs w:val="24"/>
          <w:shd w:val="clear" w:color="auto" w:fill="FFFFFF"/>
        </w:rPr>
        <w:t>.</w:t>
      </w:r>
    </w:p>
    <w:p w:rsidR="00ED42B8" w:rsidRPr="00ED42B8" w:rsidRDefault="00ED42B8" w:rsidP="00ED42B8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</w:p>
    <w:p w:rsidR="000A0E4E" w:rsidRPr="0030134F" w:rsidRDefault="000A0E4E" w:rsidP="0074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b/>
          <w:color w:val="FFFFFF" w:themeColor="background1"/>
          <w:sz w:val="44"/>
          <w:szCs w:val="44"/>
        </w:rPr>
      </w:pPr>
      <w:r w:rsidRPr="0030134F">
        <w:rPr>
          <w:b/>
          <w:color w:val="FFFFFF" w:themeColor="background1"/>
          <w:sz w:val="44"/>
          <w:szCs w:val="44"/>
        </w:rPr>
        <w:t>RESIDENCE AUTONOMIE</w:t>
      </w:r>
    </w:p>
    <w:p w:rsidR="007706AE" w:rsidRPr="0030134F" w:rsidRDefault="000A0E4E" w:rsidP="0074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b/>
          <w:color w:val="FFFFFF" w:themeColor="background1"/>
          <w:sz w:val="44"/>
          <w:szCs w:val="44"/>
        </w:rPr>
      </w:pPr>
      <w:r w:rsidRPr="0030134F">
        <w:rPr>
          <w:b/>
          <w:color w:val="FFFFFF" w:themeColor="background1"/>
          <w:sz w:val="44"/>
          <w:szCs w:val="44"/>
        </w:rPr>
        <w:t>LES METAIRIES</w:t>
      </w:r>
    </w:p>
    <w:p w:rsidR="00F3639D" w:rsidRDefault="00F3639D" w:rsidP="00F3639D">
      <w:pPr>
        <w:rPr>
          <w:b/>
          <w:color w:val="000000" w:themeColor="text1"/>
          <w:sz w:val="28"/>
          <w:szCs w:val="28"/>
        </w:rPr>
      </w:pPr>
    </w:p>
    <w:p w:rsidR="00F3639D" w:rsidRDefault="00F3639D" w:rsidP="00B46453">
      <w:pPr>
        <w:jc w:val="center"/>
        <w:rPr>
          <w:b/>
          <w:color w:val="000000" w:themeColor="text1"/>
          <w:sz w:val="28"/>
          <w:szCs w:val="28"/>
        </w:rPr>
      </w:pPr>
    </w:p>
    <w:p w:rsidR="00E62DE3" w:rsidRDefault="00F3639D" w:rsidP="00B46453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274955</wp:posOffset>
                </wp:positionV>
                <wp:extent cx="2827655" cy="2890520"/>
                <wp:effectExtent l="0" t="0" r="1079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289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8669E" id="Rectangle 6" o:spid="_x0000_s1026" style="position:absolute;margin-left:5.45pt;margin-top:21.65pt;width:222.65pt;height:22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" filled="f" strokecolor="black [3213]" strokeweight="1pt"/>
            </w:pict>
          </mc:Fallback>
        </mc:AlternateContent>
      </w:r>
    </w:p>
    <w:p w:rsidR="0030134F" w:rsidRDefault="00E62DE3" w:rsidP="00B46453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F4B9B2B" wp14:editId="428CBDD4">
            <wp:extent cx="2827069" cy="2880995"/>
            <wp:effectExtent l="0" t="0" r="0" b="0"/>
            <wp:docPr id="2" name="Image 2" descr="C:\Users\Secrétaire\AppData\Local\Microsoft\Windows\INetCache\Content.Word\nivillac02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ecrétaire\AppData\Local\Microsoft\Windows\INetCache\Content.Word\nivillac02.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85" cy="2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9D" w:rsidRDefault="00F3639D" w:rsidP="00B46453">
      <w:pPr>
        <w:jc w:val="center"/>
        <w:rPr>
          <w:b/>
          <w:color w:val="000000" w:themeColor="text1"/>
          <w:sz w:val="28"/>
          <w:szCs w:val="28"/>
        </w:rPr>
      </w:pPr>
    </w:p>
    <w:p w:rsidR="00F3639D" w:rsidRDefault="00F3639D" w:rsidP="00B46453">
      <w:pPr>
        <w:jc w:val="center"/>
        <w:rPr>
          <w:b/>
          <w:color w:val="000000" w:themeColor="text1"/>
          <w:sz w:val="28"/>
          <w:szCs w:val="28"/>
        </w:rPr>
      </w:pPr>
    </w:p>
    <w:p w:rsidR="00F3639D" w:rsidRDefault="00F3639D" w:rsidP="00F3639D">
      <w:pPr>
        <w:jc w:val="center"/>
        <w:rPr>
          <w:b/>
          <w:color w:val="FFFFFF" w:themeColor="background1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289B5363" wp14:editId="69DACB90">
            <wp:extent cx="985520" cy="529590"/>
            <wp:effectExtent l="0" t="0" r="5080" b="3810"/>
            <wp:docPr id="1" name="Image 1" descr="NIVILLAC 56130 Logo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IVILLAC 56130 Logo Vil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39D" w:rsidRPr="00E62DE3" w:rsidRDefault="00F3639D" w:rsidP="00F3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  <w:r w:rsidRPr="007468E5">
        <w:rPr>
          <w:b/>
          <w:color w:val="FFFFFF" w:themeColor="background1"/>
          <w:sz w:val="36"/>
          <w:szCs w:val="36"/>
        </w:rPr>
        <w:t>C.C.A.S. DE NIVILLAC</w:t>
      </w:r>
      <w:bookmarkStart w:id="3" w:name="_Hlk482023593"/>
      <w:bookmarkEnd w:id="3"/>
    </w:p>
    <w:p w:rsidR="00F3639D" w:rsidRDefault="00F3639D" w:rsidP="001D62FF">
      <w:pPr>
        <w:spacing w:after="0" w:line="276" w:lineRule="auto"/>
        <w:jc w:val="both"/>
        <w:rPr>
          <w:b/>
          <w:color w:val="C00000"/>
          <w:sz w:val="12"/>
          <w:szCs w:val="12"/>
        </w:rPr>
      </w:pPr>
    </w:p>
    <w:p w:rsidR="00F3639D" w:rsidRDefault="00F3639D" w:rsidP="001D62FF">
      <w:pPr>
        <w:spacing w:after="0" w:line="276" w:lineRule="auto"/>
        <w:jc w:val="both"/>
        <w:rPr>
          <w:b/>
          <w:color w:val="C00000"/>
          <w:sz w:val="12"/>
          <w:szCs w:val="12"/>
        </w:rPr>
      </w:pPr>
    </w:p>
    <w:p w:rsidR="00F3639D" w:rsidRDefault="00F3639D" w:rsidP="001D62FF">
      <w:pPr>
        <w:spacing w:after="0" w:line="276" w:lineRule="auto"/>
        <w:jc w:val="both"/>
        <w:rPr>
          <w:b/>
          <w:color w:val="C00000"/>
          <w:sz w:val="12"/>
          <w:szCs w:val="12"/>
        </w:rPr>
      </w:pPr>
    </w:p>
    <w:p w:rsidR="00C2534A" w:rsidRDefault="00C2534A" w:rsidP="001D62FF">
      <w:pPr>
        <w:spacing w:after="0" w:line="276" w:lineRule="auto"/>
        <w:jc w:val="both"/>
        <w:rPr>
          <w:b/>
          <w:color w:val="C00000"/>
          <w:sz w:val="12"/>
          <w:szCs w:val="12"/>
        </w:rPr>
      </w:pPr>
    </w:p>
    <w:p w:rsidR="00C2534A" w:rsidRDefault="00C2534A" w:rsidP="001D62FF">
      <w:pPr>
        <w:spacing w:after="0" w:line="276" w:lineRule="auto"/>
        <w:jc w:val="both"/>
        <w:rPr>
          <w:b/>
          <w:color w:val="C00000"/>
          <w:sz w:val="12"/>
          <w:szCs w:val="12"/>
        </w:rPr>
      </w:pPr>
      <w:r>
        <w:rPr>
          <w:b/>
          <w:noProof/>
          <w:color w:val="C00000"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-154761</wp:posOffset>
                </wp:positionV>
                <wp:extent cx="9954559" cy="414068"/>
                <wp:effectExtent l="0" t="0" r="27940" b="241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4559" cy="41406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2534A" w:rsidRPr="00C2534A" w:rsidRDefault="00B10666" w:rsidP="00C2534A">
                            <w:pPr>
                              <w:shd w:val="clear" w:color="auto" w:fill="92D050"/>
                              <w:spacing w:after="0" w:line="27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POURQUOI CHOISIR</w:t>
                            </w:r>
                            <w:r w:rsidR="00D865F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DE VIVRE 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534A" w:rsidRPr="00C2534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LA RESIDENCE AUTONOMIE LES METAIRIES DE NIVILLAC ?</w:t>
                            </w:r>
                          </w:p>
                          <w:p w:rsidR="00C2534A" w:rsidRDefault="00C2534A" w:rsidP="00C2534A">
                            <w:pPr>
                              <w:shd w:val="clear" w:color="auto" w:fill="92D0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-6.75pt;margin-top:-12.2pt;width:783.8pt;height:3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" fillcolor="#92d050" strokecolor="black [3213]" strokeweight=".5pt">
                <v:textbox>
                  <w:txbxContent>
                    <w:p w:rsidR="00C2534A" w:rsidRPr="00C2534A" w:rsidRDefault="00B10666" w:rsidP="00C2534A">
                      <w:pPr>
                        <w:shd w:val="clear" w:color="auto" w:fill="92D050"/>
                        <w:spacing w:after="0" w:line="276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POURQUOI CHOISIR</w:t>
                      </w:r>
                      <w:r w:rsidR="00D865F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DE VIVRE A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C2534A" w:rsidRPr="00C2534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LA RESIDENCE AUTONOMIE LES METAIRIES DE NIVILLAC ?</w:t>
                      </w:r>
                    </w:p>
                    <w:p w:rsidR="00C2534A" w:rsidRDefault="00C2534A" w:rsidP="00C2534A">
                      <w:pPr>
                        <w:shd w:val="clear" w:color="auto" w:fill="92D050"/>
                      </w:pPr>
                    </w:p>
                  </w:txbxContent>
                </v:textbox>
              </v:shape>
            </w:pict>
          </mc:Fallback>
        </mc:AlternateContent>
      </w:r>
    </w:p>
    <w:p w:rsidR="00C2534A" w:rsidRDefault="00C2534A" w:rsidP="001D62FF">
      <w:pPr>
        <w:spacing w:after="0" w:line="276" w:lineRule="auto"/>
        <w:jc w:val="both"/>
        <w:rPr>
          <w:b/>
          <w:color w:val="C00000"/>
          <w:sz w:val="12"/>
          <w:szCs w:val="12"/>
        </w:rPr>
      </w:pPr>
    </w:p>
    <w:p w:rsidR="005C4BA6" w:rsidRDefault="005C4BA6" w:rsidP="001D62FF">
      <w:pPr>
        <w:spacing w:after="0" w:line="276" w:lineRule="auto"/>
        <w:jc w:val="both"/>
        <w:rPr>
          <w:b/>
          <w:color w:val="C00000"/>
          <w:sz w:val="12"/>
          <w:szCs w:val="12"/>
        </w:rPr>
      </w:pPr>
    </w:p>
    <w:p w:rsidR="000B204B" w:rsidRPr="00175158" w:rsidRDefault="000B204B" w:rsidP="001D62FF">
      <w:pPr>
        <w:spacing w:after="0" w:line="276" w:lineRule="auto"/>
        <w:jc w:val="both"/>
        <w:rPr>
          <w:b/>
          <w:color w:val="C00000"/>
          <w:sz w:val="12"/>
          <w:szCs w:val="12"/>
        </w:rPr>
      </w:pPr>
    </w:p>
    <w:p w:rsidR="00B10666" w:rsidRPr="00ED42B8" w:rsidRDefault="00B10666" w:rsidP="00B10666">
      <w:pPr>
        <w:pStyle w:val="Paragraphedeliste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A6A6A6" w:themeFill="background1" w:themeFillShade="A6"/>
        <w:spacing w:after="0" w:line="240" w:lineRule="auto"/>
        <w:ind w:left="0"/>
        <w:jc w:val="center"/>
        <w:rPr>
          <w:rFonts w:ascii="Arial" w:hAnsi="Arial" w:cs="Arial"/>
          <w:b/>
          <w:color w:val="FFFFFF" w:themeColor="background1"/>
          <w:sz w:val="8"/>
          <w:szCs w:val="8"/>
        </w:rPr>
      </w:pPr>
    </w:p>
    <w:p w:rsidR="00C2534A" w:rsidRPr="00ED42B8" w:rsidRDefault="00C64DB3" w:rsidP="00B10666">
      <w:pPr>
        <w:pStyle w:val="Paragraphedeliste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A6A6A6" w:themeFill="background1" w:themeFillShade="A6"/>
        <w:spacing w:after="0" w:line="240" w:lineRule="auto"/>
        <w:ind w:left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ED42B8">
        <w:rPr>
          <w:rFonts w:ascii="Arial" w:hAnsi="Arial" w:cs="Arial"/>
          <w:b/>
          <w:color w:val="FFFFFF" w:themeColor="background1"/>
          <w:sz w:val="24"/>
          <w:szCs w:val="24"/>
        </w:rPr>
        <w:t>VIVRE AUTONOME PLUS LONGTEMPS</w:t>
      </w:r>
    </w:p>
    <w:p w:rsidR="00B10666" w:rsidRPr="00B10666" w:rsidRDefault="00B10666" w:rsidP="00B10666">
      <w:pPr>
        <w:pStyle w:val="Paragraphedeliste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A6A6A6" w:themeFill="background1" w:themeFillShade="A6"/>
        <w:spacing w:after="0" w:line="240" w:lineRule="auto"/>
        <w:ind w:left="0"/>
        <w:jc w:val="both"/>
        <w:rPr>
          <w:b/>
          <w:color w:val="FFFFFF" w:themeColor="background1"/>
          <w:sz w:val="8"/>
          <w:szCs w:val="8"/>
        </w:rPr>
      </w:pPr>
    </w:p>
    <w:p w:rsidR="007706AE" w:rsidRPr="005C4BA6" w:rsidRDefault="007706AE" w:rsidP="001D62FF">
      <w:pPr>
        <w:spacing w:after="0" w:line="276" w:lineRule="auto"/>
        <w:jc w:val="both"/>
        <w:rPr>
          <w:color w:val="000000" w:themeColor="text1"/>
          <w:sz w:val="24"/>
          <w:szCs w:val="24"/>
        </w:rPr>
      </w:pPr>
    </w:p>
    <w:p w:rsidR="005A181A" w:rsidRDefault="008932B5" w:rsidP="001D62FF">
      <w:p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La Résidence autonomie offre aux </w:t>
      </w:r>
      <w:r w:rsidR="008A4287"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 xml:space="preserve">personnes âgées </w:t>
      </w:r>
      <w:r w:rsidR="000F4071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 xml:space="preserve">de plus de 60 ans, </w:t>
      </w:r>
      <w:r w:rsidR="008A4287"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autonomes ou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 xml:space="preserve"> faiblement dépendantes</w:t>
      </w:r>
      <w:r w:rsidR="000F4071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,</w:t>
      </w:r>
      <w:r w:rsidRPr="003A1989">
        <w:rPr>
          <w:rFonts w:ascii="Arial" w:hAnsi="Arial" w:cs="Arial"/>
          <w:color w:val="538135" w:themeColor="accent6" w:themeShade="BF"/>
          <w:spacing w:val="11"/>
          <w:shd w:val="clear" w:color="auto" w:fill="FFFFFF"/>
        </w:rPr>
        <w:t xml:space="preserve"> 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une formule à mi-chemin entre le domicile et l’entrée en structure médicalisée. </w:t>
      </w:r>
    </w:p>
    <w:p w:rsidR="000F4071" w:rsidRPr="000F4071" w:rsidRDefault="000F4071" w:rsidP="001D62FF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8"/>
          <w:szCs w:val="8"/>
          <w:shd w:val="clear" w:color="auto" w:fill="FFFFFF"/>
        </w:rPr>
      </w:pPr>
    </w:p>
    <w:p w:rsidR="00A27AA9" w:rsidRDefault="00A27AA9" w:rsidP="001D62FF">
      <w:p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>Dans sa vie quotidienne, la personne reste autonome, libre de ses horaires et de ses allées et venues. Elle peut continuer à recevoir ses amis et ses proches</w:t>
      </w:r>
      <w:r w:rsidR="000617CF"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, 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et rompre son isolement grâce à la présence des autres occupants de la Résidence et </w:t>
      </w:r>
      <w:r w:rsidR="00407443" w:rsidRPr="00ED42B8">
        <w:rPr>
          <w:rFonts w:ascii="Arial" w:hAnsi="Arial" w:cs="Arial"/>
          <w:color w:val="454545"/>
          <w:spacing w:val="11"/>
          <w:shd w:val="clear" w:color="auto" w:fill="FFFFFF"/>
        </w:rPr>
        <w:t>de la proximité des commerces, des</w:t>
      </w:r>
      <w:r w:rsidR="00417E61"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 activités culturelles et d’</w:t>
      </w:r>
      <w:r w:rsidR="00DF5762" w:rsidRPr="00ED42B8">
        <w:rPr>
          <w:rFonts w:ascii="Arial" w:hAnsi="Arial" w:cs="Arial"/>
          <w:color w:val="454545"/>
          <w:spacing w:val="11"/>
          <w:shd w:val="clear" w:color="auto" w:fill="FFFFFF"/>
        </w:rPr>
        <w:t>infrastructures administratives, sanitaires et sociales.</w:t>
      </w:r>
    </w:p>
    <w:p w:rsidR="003A1989" w:rsidRPr="003A1989" w:rsidRDefault="003A1989" w:rsidP="001D62FF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8"/>
          <w:szCs w:val="8"/>
          <w:shd w:val="clear" w:color="auto" w:fill="FFFFFF"/>
        </w:rPr>
      </w:pPr>
    </w:p>
    <w:p w:rsidR="004D3789" w:rsidRDefault="00A27AA9" w:rsidP="001D62FF">
      <w:p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>L</w:t>
      </w:r>
      <w:r w:rsidR="005A181A"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a Résidence autonomie 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a pour mission </w:t>
      </w:r>
      <w:r w:rsidR="005A181A"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de </w:t>
      </w:r>
      <w:r w:rsidR="005A181A"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prévenir la perte d’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autonomie des</w:t>
      </w:r>
      <w:r w:rsidR="005A181A"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 xml:space="preserve"> Résidents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 en proposant</w:t>
      </w:r>
      <w:r w:rsidR="004D3789" w:rsidRPr="003A1989">
        <w:rPr>
          <w:rFonts w:ascii="Arial" w:hAnsi="Arial" w:cs="Arial"/>
          <w:color w:val="538135" w:themeColor="accent6" w:themeShade="BF"/>
          <w:spacing w:val="11"/>
          <w:shd w:val="clear" w:color="auto" w:fill="FFFFFF"/>
        </w:rPr>
        <w:t> </w:t>
      </w:r>
      <w:r w:rsidR="004D3789" w:rsidRPr="00ED42B8">
        <w:rPr>
          <w:rFonts w:ascii="Arial" w:hAnsi="Arial" w:cs="Arial"/>
          <w:color w:val="454545"/>
          <w:spacing w:val="11"/>
          <w:shd w:val="clear" w:color="auto" w:fill="FFFFFF"/>
        </w:rPr>
        <w:t>:</w:t>
      </w:r>
    </w:p>
    <w:p w:rsidR="000F4071" w:rsidRPr="000F4071" w:rsidRDefault="000F4071" w:rsidP="001D62FF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8"/>
          <w:szCs w:val="8"/>
          <w:shd w:val="clear" w:color="auto" w:fill="FFFFFF"/>
        </w:rPr>
      </w:pPr>
    </w:p>
    <w:p w:rsidR="00B67BDF" w:rsidRDefault="00B61D73" w:rsidP="00ED42B8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des </w:t>
      </w:r>
      <w:r w:rsidR="00A27AA9"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animations diversifiées</w:t>
      </w:r>
      <w:r w:rsidR="00A27AA9" w:rsidRPr="003A1989">
        <w:rPr>
          <w:rFonts w:ascii="Arial" w:hAnsi="Arial" w:cs="Arial"/>
          <w:color w:val="538135" w:themeColor="accent6" w:themeShade="BF"/>
          <w:spacing w:val="11"/>
          <w:shd w:val="clear" w:color="auto" w:fill="FFFFFF"/>
        </w:rPr>
        <w:t xml:space="preserve"> </w:t>
      </w:r>
      <w:r w:rsidR="00A27AA9"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favorisant le lien social, </w:t>
      </w:r>
      <w:r w:rsidR="00260034" w:rsidRPr="00ED42B8">
        <w:rPr>
          <w:rFonts w:ascii="Arial" w:hAnsi="Arial" w:cs="Arial"/>
          <w:color w:val="454545"/>
          <w:spacing w:val="11"/>
          <w:shd w:val="clear" w:color="auto" w:fill="FFFFFF"/>
        </w:rPr>
        <w:t>le lien intergénérationnel,</w:t>
      </w:r>
      <w:r w:rsidR="004D3789"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 le lien avec les structures et les associations de proximité, la participation de bénévoles, la </w:t>
      </w:r>
      <w:r w:rsidR="00A27AA9" w:rsidRPr="00ED42B8">
        <w:rPr>
          <w:rFonts w:ascii="Arial" w:hAnsi="Arial" w:cs="Arial"/>
          <w:color w:val="454545"/>
          <w:spacing w:val="11"/>
          <w:shd w:val="clear" w:color="auto" w:fill="FFFFFF"/>
        </w:rPr>
        <w:t>stimulation intellectuelle et physique, la joie de vivre et le bonheur de partager des activités </w:t>
      </w:r>
      <w:r w:rsidR="0018011A" w:rsidRPr="00ED42B8">
        <w:rPr>
          <w:rFonts w:ascii="Arial" w:hAnsi="Arial" w:cs="Arial"/>
          <w:color w:val="454545"/>
          <w:spacing w:val="11"/>
          <w:shd w:val="clear" w:color="auto" w:fill="FFFFFF"/>
        </w:rPr>
        <w:t>et des sorties</w:t>
      </w:r>
      <w:r w:rsidR="005C4BA6" w:rsidRPr="00ED42B8">
        <w:rPr>
          <w:rFonts w:ascii="Arial" w:hAnsi="Arial" w:cs="Arial"/>
          <w:color w:val="454545"/>
          <w:spacing w:val="11"/>
          <w:shd w:val="clear" w:color="auto" w:fill="FFFFFF"/>
        </w:rPr>
        <w:t> ;</w:t>
      </w:r>
    </w:p>
    <w:p w:rsidR="000F4071" w:rsidRPr="000F4071" w:rsidRDefault="000F4071" w:rsidP="000F4071">
      <w:pPr>
        <w:pStyle w:val="Paragraphedeliste"/>
        <w:spacing w:after="0" w:line="276" w:lineRule="auto"/>
        <w:ind w:left="360"/>
        <w:jc w:val="both"/>
        <w:rPr>
          <w:rFonts w:ascii="Arial" w:hAnsi="Arial" w:cs="Arial"/>
          <w:color w:val="454545"/>
          <w:spacing w:val="11"/>
          <w:sz w:val="8"/>
          <w:szCs w:val="8"/>
          <w:shd w:val="clear" w:color="auto" w:fill="FFFFFF"/>
        </w:rPr>
      </w:pPr>
    </w:p>
    <w:p w:rsidR="005C4BA6" w:rsidRPr="00ED42B8" w:rsidRDefault="00B67BDF" w:rsidP="00ED42B8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des </w:t>
      </w:r>
      <w:r w:rsidR="005C4BA6"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actions collectives et individuelles de prévention de la perte d’autonomie</w:t>
      </w:r>
      <w:r w:rsidR="003C382D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.</w:t>
      </w:r>
    </w:p>
    <w:p w:rsidR="005C4BA6" w:rsidRDefault="005C4BA6" w:rsidP="00C2534A">
      <w:pPr>
        <w:spacing w:after="0" w:line="276" w:lineRule="auto"/>
        <w:jc w:val="both"/>
        <w:rPr>
          <w:color w:val="000000" w:themeColor="text1"/>
          <w:sz w:val="24"/>
          <w:szCs w:val="24"/>
        </w:rPr>
      </w:pPr>
    </w:p>
    <w:p w:rsidR="00172330" w:rsidRDefault="00172330" w:rsidP="00C2534A">
      <w:pPr>
        <w:spacing w:after="0" w:line="276" w:lineRule="auto"/>
        <w:jc w:val="both"/>
        <w:rPr>
          <w:color w:val="000000" w:themeColor="text1"/>
          <w:sz w:val="24"/>
          <w:szCs w:val="24"/>
        </w:rPr>
      </w:pPr>
    </w:p>
    <w:p w:rsidR="00C2534A" w:rsidRPr="00C2534A" w:rsidRDefault="00C2534A" w:rsidP="00C2534A">
      <w:pPr>
        <w:spacing w:after="0" w:line="276" w:lineRule="auto"/>
        <w:jc w:val="both"/>
        <w:rPr>
          <w:color w:val="000000" w:themeColor="text1"/>
          <w:sz w:val="12"/>
          <w:szCs w:val="12"/>
        </w:rPr>
      </w:pPr>
    </w:p>
    <w:p w:rsidR="00B10666" w:rsidRPr="00B10666" w:rsidRDefault="00B10666" w:rsidP="00B10666">
      <w:pPr>
        <w:pStyle w:val="Paragraphedeliste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A6A6A6" w:themeFill="background1" w:themeFillShade="A6"/>
        <w:spacing w:after="0" w:line="240" w:lineRule="auto"/>
        <w:ind w:left="0"/>
        <w:jc w:val="center"/>
        <w:rPr>
          <w:b/>
          <w:color w:val="FFFFFF" w:themeColor="background1"/>
          <w:sz w:val="8"/>
          <w:szCs w:val="8"/>
        </w:rPr>
      </w:pPr>
    </w:p>
    <w:p w:rsidR="008932B5" w:rsidRPr="00ED42B8" w:rsidRDefault="00C64DB3" w:rsidP="00B10666">
      <w:pPr>
        <w:pStyle w:val="Paragraphedeliste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A6A6A6" w:themeFill="background1" w:themeFillShade="A6"/>
        <w:spacing w:after="0" w:line="240" w:lineRule="auto"/>
        <w:ind w:left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ED42B8">
        <w:rPr>
          <w:rFonts w:ascii="Arial" w:hAnsi="Arial" w:cs="Arial"/>
          <w:b/>
          <w:color w:val="FFFFFF" w:themeColor="background1"/>
          <w:sz w:val="24"/>
          <w:szCs w:val="24"/>
        </w:rPr>
        <w:t>VIVRE DANS UN LIEU SECURISE</w:t>
      </w:r>
    </w:p>
    <w:p w:rsidR="00B10666" w:rsidRPr="00B10666" w:rsidRDefault="00B10666" w:rsidP="00B10666">
      <w:pPr>
        <w:pStyle w:val="Paragraphedeliste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A6A6A6" w:themeFill="background1" w:themeFillShade="A6"/>
        <w:spacing w:after="0" w:line="240" w:lineRule="auto"/>
        <w:ind w:left="0"/>
        <w:jc w:val="center"/>
        <w:rPr>
          <w:b/>
          <w:color w:val="FFFFFF" w:themeColor="background1"/>
          <w:sz w:val="8"/>
          <w:szCs w:val="8"/>
        </w:rPr>
      </w:pPr>
    </w:p>
    <w:p w:rsidR="005C4BA6" w:rsidRPr="005C4BA6" w:rsidRDefault="005C4BA6" w:rsidP="000B204B">
      <w:pPr>
        <w:pStyle w:val="Paragraphedeliste"/>
        <w:spacing w:after="0" w:line="240" w:lineRule="auto"/>
        <w:ind w:left="0"/>
        <w:rPr>
          <w:b/>
          <w:color w:val="000000" w:themeColor="text1"/>
          <w:sz w:val="24"/>
          <w:szCs w:val="24"/>
        </w:rPr>
      </w:pPr>
    </w:p>
    <w:p w:rsidR="00E55091" w:rsidRPr="00ED42B8" w:rsidRDefault="004B4CCB" w:rsidP="001D62FF">
      <w:p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>Les personnes bénéficie</w:t>
      </w:r>
      <w:r w:rsidR="00DF5762" w:rsidRPr="00ED42B8">
        <w:rPr>
          <w:rFonts w:ascii="Arial" w:hAnsi="Arial" w:cs="Arial"/>
          <w:color w:val="454545"/>
          <w:spacing w:val="11"/>
          <w:shd w:val="clear" w:color="auto" w:fill="FFFFFF"/>
        </w:rPr>
        <w:t>nt</w:t>
      </w:r>
      <w:r w:rsidR="00E55091" w:rsidRPr="00ED42B8">
        <w:rPr>
          <w:rFonts w:ascii="Arial" w:hAnsi="Arial" w:cs="Arial"/>
          <w:color w:val="454545"/>
          <w:spacing w:val="11"/>
          <w:shd w:val="clear" w:color="auto" w:fill="FFFFFF"/>
        </w:rPr>
        <w:t> :</w:t>
      </w:r>
    </w:p>
    <w:p w:rsidR="00B10666" w:rsidRPr="003A1989" w:rsidRDefault="00B10666" w:rsidP="001D62FF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20"/>
          <w:szCs w:val="20"/>
          <w:shd w:val="clear" w:color="auto" w:fill="FFFFFF"/>
        </w:rPr>
      </w:pPr>
    </w:p>
    <w:p w:rsidR="008224B5" w:rsidRDefault="008224B5" w:rsidP="00ED42B8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de l’installation d’un 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système d’appel d’urgence</w:t>
      </w:r>
      <w:r w:rsidRPr="003A1989">
        <w:rPr>
          <w:rFonts w:ascii="Arial" w:hAnsi="Arial" w:cs="Arial"/>
          <w:color w:val="538135" w:themeColor="accent6" w:themeShade="BF"/>
          <w:spacing w:val="11"/>
          <w:shd w:val="clear" w:color="auto" w:fill="FFFFFF"/>
        </w:rPr>
        <w:t xml:space="preserve"> 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>dans le logement,</w:t>
      </w:r>
    </w:p>
    <w:p w:rsidR="003A1989" w:rsidRPr="000F4071" w:rsidRDefault="003A1989" w:rsidP="003A1989">
      <w:pPr>
        <w:pStyle w:val="Paragraphedeliste"/>
        <w:spacing w:after="0" w:line="276" w:lineRule="auto"/>
        <w:ind w:left="360"/>
        <w:jc w:val="both"/>
        <w:rPr>
          <w:rFonts w:ascii="Arial" w:hAnsi="Arial" w:cs="Arial"/>
          <w:color w:val="454545"/>
          <w:spacing w:val="11"/>
          <w:sz w:val="16"/>
          <w:szCs w:val="16"/>
          <w:shd w:val="clear" w:color="auto" w:fill="FFFFFF"/>
        </w:rPr>
      </w:pPr>
    </w:p>
    <w:p w:rsidR="00E55091" w:rsidRDefault="00E55091" w:rsidP="00ED42B8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de la 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présence d’une aide-soignante en journée et d</w:t>
      </w:r>
      <w:r w:rsidR="008224B5"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’une veilleuse la nuit</w:t>
      </w:r>
      <w:r w:rsidR="008224B5" w:rsidRPr="00ED42B8">
        <w:rPr>
          <w:rFonts w:ascii="Arial" w:hAnsi="Arial" w:cs="Arial"/>
          <w:color w:val="454545"/>
          <w:spacing w:val="11"/>
          <w:shd w:val="clear" w:color="auto" w:fill="FFFFFF"/>
        </w:rPr>
        <w:t>,</w:t>
      </w:r>
    </w:p>
    <w:p w:rsidR="003A1989" w:rsidRPr="000F4071" w:rsidRDefault="003A1989" w:rsidP="003A1989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16"/>
          <w:szCs w:val="16"/>
          <w:shd w:val="clear" w:color="auto" w:fill="FFFFFF"/>
        </w:rPr>
      </w:pPr>
    </w:p>
    <w:p w:rsidR="00ED42B8" w:rsidRPr="00C101E3" w:rsidRDefault="000B4DB0" w:rsidP="00C101E3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de la </w:t>
      </w:r>
      <w:r w:rsidR="003B1D57" w:rsidRPr="003C382D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proximité des services</w:t>
      </w:r>
      <w:r w:rsidR="003C382D" w:rsidRPr="003C382D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 xml:space="preserve"> et</w:t>
      </w:r>
      <w:r w:rsidR="003B1D57" w:rsidRPr="003C382D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 xml:space="preserve"> de</w:t>
      </w:r>
      <w:r w:rsidR="003C382D" w:rsidRPr="003C382D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s</w:t>
      </w:r>
      <w:r w:rsidR="003B1D57" w:rsidRPr="003C382D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 xml:space="preserve"> professionnels de santé</w:t>
      </w:r>
      <w:r w:rsidR="003B1D57" w:rsidRPr="003C382D">
        <w:rPr>
          <w:rFonts w:ascii="Arial" w:hAnsi="Arial" w:cs="Arial"/>
          <w:color w:val="538135" w:themeColor="accent6" w:themeShade="BF"/>
          <w:spacing w:val="11"/>
          <w:shd w:val="clear" w:color="auto" w:fill="FFFFFF"/>
        </w:rPr>
        <w:t> </w:t>
      </w:r>
      <w:r w:rsidR="003B1D57">
        <w:rPr>
          <w:rFonts w:ascii="Arial" w:hAnsi="Arial" w:cs="Arial"/>
          <w:color w:val="454545"/>
          <w:spacing w:val="11"/>
          <w:shd w:val="clear" w:color="auto" w:fill="FFFFFF"/>
        </w:rPr>
        <w:t>:</w:t>
      </w:r>
      <w:r w:rsidR="008224B5"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 C</w:t>
      </w:r>
      <w:r w:rsidR="00C101E3">
        <w:rPr>
          <w:rFonts w:ascii="Arial" w:hAnsi="Arial" w:cs="Arial"/>
          <w:color w:val="454545"/>
          <w:spacing w:val="11"/>
          <w:shd w:val="clear" w:color="auto" w:fill="FFFFFF"/>
        </w:rPr>
        <w:t>entre H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ospitalier </w:t>
      </w:r>
      <w:r w:rsidR="00077612">
        <w:rPr>
          <w:rFonts w:ascii="Arial" w:hAnsi="Arial" w:cs="Arial"/>
          <w:color w:val="454545"/>
          <w:spacing w:val="11"/>
          <w:shd w:val="clear" w:color="auto" w:fill="FFFFFF"/>
        </w:rPr>
        <w:t xml:space="preserve">Basse Vilaine 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>(consultations avancées mémoire et urologie, SSR</w:t>
      </w:r>
      <w:r w:rsidR="00B207DA"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, </w:t>
      </w:r>
      <w:r w:rsidR="00FF01C8">
        <w:rPr>
          <w:rFonts w:ascii="Arial" w:hAnsi="Arial" w:cs="Arial"/>
          <w:color w:val="454545"/>
          <w:spacing w:val="11"/>
          <w:shd w:val="clear" w:color="auto" w:fill="FFFFFF"/>
        </w:rPr>
        <w:t>SSIAD</w:t>
      </w:r>
      <w:r w:rsidR="00B207DA"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, </w:t>
      </w:r>
      <w:r w:rsidR="00CD65DE" w:rsidRPr="00ED42B8">
        <w:rPr>
          <w:rFonts w:ascii="Arial" w:hAnsi="Arial" w:cs="Arial"/>
          <w:color w:val="454545"/>
          <w:spacing w:val="11"/>
          <w:shd w:val="clear" w:color="auto" w:fill="FFFFFF"/>
        </w:rPr>
        <w:t>EHPAD hébergement permanent et temporaire)</w:t>
      </w:r>
      <w:r w:rsidR="00C101E3">
        <w:rPr>
          <w:rFonts w:ascii="Arial" w:hAnsi="Arial" w:cs="Arial"/>
          <w:color w:val="454545"/>
          <w:spacing w:val="11"/>
          <w:shd w:val="clear" w:color="auto" w:fill="FFFFFF"/>
        </w:rPr>
        <w:t xml:space="preserve">, </w:t>
      </w:r>
      <w:r w:rsidR="008224B5" w:rsidRPr="00ED42B8">
        <w:rPr>
          <w:rFonts w:ascii="Arial" w:hAnsi="Arial" w:cs="Arial"/>
          <w:color w:val="454545"/>
          <w:spacing w:val="11"/>
          <w:shd w:val="clear" w:color="auto" w:fill="FFFFFF"/>
        </w:rPr>
        <w:t>M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>aison médicale (médecins généralistes,</w:t>
      </w:r>
      <w:r w:rsidR="00B4387C">
        <w:rPr>
          <w:rFonts w:ascii="Arial" w:hAnsi="Arial" w:cs="Arial"/>
          <w:color w:val="454545"/>
          <w:spacing w:val="11"/>
          <w:shd w:val="clear" w:color="auto" w:fill="FFFFFF"/>
        </w:rPr>
        <w:t xml:space="preserve"> cabinet d’ophtalmologie)</w:t>
      </w:r>
      <w:r w:rsidR="00FF01C8">
        <w:rPr>
          <w:rFonts w:ascii="Arial" w:hAnsi="Arial" w:cs="Arial"/>
          <w:color w:val="454545"/>
          <w:spacing w:val="11"/>
          <w:shd w:val="clear" w:color="auto" w:fill="FFFFFF"/>
        </w:rPr>
        <w:t xml:space="preserve">, </w:t>
      </w:r>
      <w:r w:rsidR="00CD65DE" w:rsidRPr="00ED42B8">
        <w:rPr>
          <w:rFonts w:ascii="Arial" w:hAnsi="Arial" w:cs="Arial"/>
          <w:color w:val="454545"/>
          <w:spacing w:val="11"/>
          <w:shd w:val="clear" w:color="auto" w:fill="FFFFFF"/>
        </w:rPr>
        <w:t>Centre d’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>accueil et de permanence des soins,</w:t>
      </w:r>
      <w:r w:rsidR="00C101E3">
        <w:rPr>
          <w:rFonts w:ascii="Arial" w:hAnsi="Arial" w:cs="Arial"/>
          <w:color w:val="454545"/>
          <w:spacing w:val="11"/>
          <w:shd w:val="clear" w:color="auto" w:fill="FFFFFF"/>
        </w:rPr>
        <w:t xml:space="preserve"> </w:t>
      </w:r>
      <w:r w:rsidR="00B4387C">
        <w:rPr>
          <w:rFonts w:ascii="Arial" w:hAnsi="Arial" w:cs="Arial"/>
          <w:color w:val="454545"/>
          <w:spacing w:val="11"/>
          <w:shd w:val="clear" w:color="auto" w:fill="FFFFFF"/>
        </w:rPr>
        <w:t xml:space="preserve">Plateforme territoriale d’appui, </w:t>
      </w:r>
      <w:r w:rsidR="00C101E3">
        <w:rPr>
          <w:rFonts w:ascii="Arial" w:hAnsi="Arial" w:cs="Arial"/>
          <w:color w:val="454545"/>
          <w:spacing w:val="11"/>
          <w:shd w:val="clear" w:color="auto" w:fill="FFFFFF"/>
        </w:rPr>
        <w:t>C</w:t>
      </w:r>
      <w:r w:rsidR="008224B5" w:rsidRPr="00C101E3">
        <w:rPr>
          <w:rFonts w:ascii="Arial" w:hAnsi="Arial" w:cs="Arial"/>
          <w:color w:val="454545"/>
          <w:spacing w:val="11"/>
          <w:shd w:val="clear" w:color="auto" w:fill="FFFFFF"/>
        </w:rPr>
        <w:t>abinet de d</w:t>
      </w:r>
      <w:r w:rsidR="00CD65DE" w:rsidRPr="00C101E3">
        <w:rPr>
          <w:rFonts w:ascii="Arial" w:hAnsi="Arial" w:cs="Arial"/>
          <w:color w:val="454545"/>
          <w:spacing w:val="11"/>
          <w:shd w:val="clear" w:color="auto" w:fill="FFFFFF"/>
        </w:rPr>
        <w:t>entistes,</w:t>
      </w:r>
      <w:r w:rsidR="00C101E3">
        <w:rPr>
          <w:rFonts w:ascii="Arial" w:hAnsi="Arial" w:cs="Arial"/>
          <w:color w:val="454545"/>
          <w:spacing w:val="11"/>
          <w:shd w:val="clear" w:color="auto" w:fill="FFFFFF"/>
        </w:rPr>
        <w:t xml:space="preserve"> P</w:t>
      </w:r>
      <w:r w:rsidR="00C101E3" w:rsidRPr="00C101E3">
        <w:rPr>
          <w:rFonts w:ascii="Arial" w:hAnsi="Arial" w:cs="Arial"/>
          <w:color w:val="454545"/>
          <w:spacing w:val="11"/>
          <w:shd w:val="clear" w:color="auto" w:fill="FFFFFF"/>
        </w:rPr>
        <w:t xml:space="preserve">harmacie de l’Estuaire, </w:t>
      </w:r>
      <w:r w:rsidR="00C101E3">
        <w:rPr>
          <w:rFonts w:ascii="Arial" w:hAnsi="Arial" w:cs="Arial"/>
          <w:color w:val="454545"/>
          <w:spacing w:val="11"/>
          <w:shd w:val="clear" w:color="auto" w:fill="FFFFFF"/>
        </w:rPr>
        <w:t>C</w:t>
      </w:r>
      <w:r w:rsidR="00B207DA" w:rsidRPr="00C101E3">
        <w:rPr>
          <w:rFonts w:ascii="Arial" w:hAnsi="Arial" w:cs="Arial"/>
          <w:color w:val="454545"/>
          <w:spacing w:val="11"/>
          <w:shd w:val="clear" w:color="auto" w:fill="FFFFFF"/>
        </w:rPr>
        <w:t>abinets infirmiers</w:t>
      </w:r>
      <w:r w:rsidR="005C4BA6" w:rsidRPr="00C101E3">
        <w:rPr>
          <w:rFonts w:ascii="Arial" w:hAnsi="Arial" w:cs="Arial"/>
          <w:color w:val="454545"/>
          <w:spacing w:val="11"/>
          <w:shd w:val="clear" w:color="auto" w:fill="FFFFFF"/>
        </w:rPr>
        <w:t xml:space="preserve"> libéraux</w:t>
      </w:r>
      <w:r w:rsidRPr="00C101E3">
        <w:rPr>
          <w:rFonts w:ascii="Arial" w:hAnsi="Arial" w:cs="Arial"/>
          <w:color w:val="454545"/>
          <w:spacing w:val="11"/>
          <w:shd w:val="clear" w:color="auto" w:fill="FFFFFF"/>
        </w:rPr>
        <w:t>,</w:t>
      </w:r>
      <w:r w:rsidR="00C101E3" w:rsidRPr="00C101E3">
        <w:rPr>
          <w:rFonts w:ascii="Arial" w:hAnsi="Arial" w:cs="Arial"/>
          <w:color w:val="454545"/>
          <w:spacing w:val="11"/>
          <w:shd w:val="clear" w:color="auto" w:fill="FFFFFF"/>
        </w:rPr>
        <w:t xml:space="preserve"> kinésithérapeutes, Centre m</w:t>
      </w:r>
      <w:r w:rsidR="00B207DA" w:rsidRPr="00C101E3">
        <w:rPr>
          <w:rFonts w:ascii="Arial" w:hAnsi="Arial" w:cs="Arial"/>
          <w:color w:val="454545"/>
          <w:spacing w:val="11"/>
          <w:shd w:val="clear" w:color="auto" w:fill="FFFFFF"/>
        </w:rPr>
        <w:t>édico-psychologique</w:t>
      </w:r>
      <w:r w:rsidR="00C101E3" w:rsidRPr="00C101E3">
        <w:rPr>
          <w:rFonts w:ascii="Arial" w:hAnsi="Arial" w:cs="Arial"/>
          <w:color w:val="454545"/>
          <w:spacing w:val="11"/>
          <w:shd w:val="clear" w:color="auto" w:fill="FFFFFF"/>
        </w:rPr>
        <w:t xml:space="preserve"> pour adultes</w:t>
      </w:r>
      <w:r w:rsidR="00C101E3">
        <w:rPr>
          <w:rFonts w:ascii="Arial" w:hAnsi="Arial" w:cs="Arial"/>
          <w:color w:val="454545"/>
          <w:spacing w:val="11"/>
          <w:shd w:val="clear" w:color="auto" w:fill="FFFFFF"/>
        </w:rPr>
        <w:t>,</w:t>
      </w:r>
      <w:r w:rsidR="00C101E3" w:rsidRPr="00C101E3">
        <w:rPr>
          <w:rFonts w:ascii="Arial" w:hAnsi="Arial" w:cs="Arial"/>
          <w:color w:val="454545"/>
          <w:spacing w:val="11"/>
          <w:shd w:val="clear" w:color="auto" w:fill="FFFFFF"/>
        </w:rPr>
        <w:t xml:space="preserve"> psychologue clinicienne, diététicienne nutritionniste, </w:t>
      </w:r>
      <w:r w:rsidR="00C101E3">
        <w:rPr>
          <w:rFonts w:ascii="Arial" w:hAnsi="Arial" w:cs="Arial"/>
          <w:color w:val="454545"/>
          <w:spacing w:val="11"/>
          <w:shd w:val="clear" w:color="auto" w:fill="FFFFFF"/>
        </w:rPr>
        <w:t>pédicure-podologue</w:t>
      </w:r>
      <w:r w:rsidR="00A06C88" w:rsidRPr="00C101E3">
        <w:rPr>
          <w:rFonts w:ascii="Arial" w:hAnsi="Arial" w:cs="Arial"/>
          <w:color w:val="454545"/>
          <w:spacing w:val="11"/>
          <w:shd w:val="clear" w:color="auto" w:fill="FFFFFF"/>
        </w:rPr>
        <w:t xml:space="preserve">, </w:t>
      </w:r>
      <w:r w:rsidR="00CD65DE" w:rsidRPr="00C101E3">
        <w:rPr>
          <w:rFonts w:ascii="Arial" w:hAnsi="Arial" w:cs="Arial"/>
          <w:color w:val="454545"/>
          <w:spacing w:val="11"/>
          <w:shd w:val="clear" w:color="auto" w:fill="FFFFFF"/>
        </w:rPr>
        <w:t>ambulanciers</w:t>
      </w:r>
      <w:r w:rsidR="00B4387C">
        <w:rPr>
          <w:rFonts w:ascii="Arial" w:hAnsi="Arial" w:cs="Arial"/>
          <w:color w:val="454545"/>
          <w:spacing w:val="11"/>
          <w:shd w:val="clear" w:color="auto" w:fill="FFFFFF"/>
        </w:rPr>
        <w:t>.</w:t>
      </w:r>
    </w:p>
    <w:p w:rsidR="00ED42B8" w:rsidRPr="00ED42B8" w:rsidRDefault="00ED42B8" w:rsidP="00ED42B8">
      <w:pPr>
        <w:pStyle w:val="Paragraphedeliste"/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</w:p>
    <w:p w:rsidR="003C382D" w:rsidRDefault="003C382D" w:rsidP="00ED42B8">
      <w:p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</w:p>
    <w:p w:rsidR="00C101E3" w:rsidRPr="003C382D" w:rsidRDefault="005C4BA6" w:rsidP="003C382D">
      <w:p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>La personne fait</w:t>
      </w:r>
      <w:r w:rsidR="006067CC"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 appel aux </w:t>
      </w:r>
      <w:r w:rsidR="00ED42B8">
        <w:rPr>
          <w:rFonts w:ascii="Arial" w:hAnsi="Arial" w:cs="Arial"/>
          <w:color w:val="454545"/>
          <w:spacing w:val="11"/>
          <w:shd w:val="clear" w:color="auto" w:fill="FFFFFF"/>
        </w:rPr>
        <w:t>prof</w:t>
      </w:r>
      <w:r w:rsidR="006067CC" w:rsidRPr="00ED42B8">
        <w:rPr>
          <w:rFonts w:ascii="Arial" w:hAnsi="Arial" w:cs="Arial"/>
          <w:color w:val="454545"/>
          <w:spacing w:val="11"/>
          <w:shd w:val="clear" w:color="auto" w:fill="FFFFFF"/>
        </w:rPr>
        <w:t>essionnels de santé de son choix</w:t>
      </w:r>
      <w:r w:rsidR="00ED42B8">
        <w:rPr>
          <w:rFonts w:ascii="Arial" w:hAnsi="Arial" w:cs="Arial"/>
          <w:color w:val="454545"/>
          <w:spacing w:val="11"/>
          <w:shd w:val="clear" w:color="auto" w:fill="FFFFFF"/>
        </w:rPr>
        <w:t>.</w:t>
      </w:r>
    </w:p>
    <w:p w:rsidR="00ED42B8" w:rsidRDefault="00ED42B8" w:rsidP="00011805">
      <w:pPr>
        <w:tabs>
          <w:tab w:val="left" w:pos="709"/>
        </w:tabs>
        <w:spacing w:after="0" w:line="276" w:lineRule="auto"/>
        <w:jc w:val="both"/>
        <w:rPr>
          <w:color w:val="000000" w:themeColor="text1"/>
          <w:sz w:val="24"/>
          <w:szCs w:val="24"/>
        </w:rPr>
      </w:pPr>
    </w:p>
    <w:p w:rsidR="00172330" w:rsidRDefault="00172330" w:rsidP="00011805">
      <w:pPr>
        <w:tabs>
          <w:tab w:val="left" w:pos="709"/>
        </w:tabs>
        <w:spacing w:after="0" w:line="276" w:lineRule="auto"/>
        <w:jc w:val="both"/>
        <w:rPr>
          <w:color w:val="000000" w:themeColor="text1"/>
          <w:sz w:val="24"/>
          <w:szCs w:val="24"/>
        </w:rPr>
      </w:pPr>
    </w:p>
    <w:p w:rsidR="00C2534A" w:rsidRDefault="00C2534A" w:rsidP="00011805">
      <w:pPr>
        <w:tabs>
          <w:tab w:val="left" w:pos="709"/>
        </w:tabs>
        <w:spacing w:after="0" w:line="276" w:lineRule="auto"/>
        <w:jc w:val="both"/>
        <w:rPr>
          <w:color w:val="000000" w:themeColor="text1"/>
          <w:sz w:val="24"/>
          <w:szCs w:val="24"/>
        </w:rPr>
      </w:pPr>
    </w:p>
    <w:p w:rsidR="00C2534A" w:rsidRPr="00C2534A" w:rsidRDefault="00C2534A" w:rsidP="00011805">
      <w:pPr>
        <w:tabs>
          <w:tab w:val="left" w:pos="709"/>
        </w:tabs>
        <w:spacing w:after="0" w:line="276" w:lineRule="auto"/>
        <w:jc w:val="both"/>
        <w:rPr>
          <w:color w:val="000000" w:themeColor="text1"/>
          <w:sz w:val="12"/>
          <w:szCs w:val="12"/>
        </w:rPr>
      </w:pPr>
    </w:p>
    <w:p w:rsidR="005C4BA6" w:rsidRPr="003C382D" w:rsidRDefault="005C4BA6" w:rsidP="005C4BA6">
      <w:pPr>
        <w:pStyle w:val="Paragraphedeliste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A6A6A6" w:themeFill="background1" w:themeFillShade="A6"/>
        <w:spacing w:after="0" w:line="240" w:lineRule="auto"/>
        <w:ind w:left="0"/>
        <w:jc w:val="center"/>
        <w:rPr>
          <w:b/>
          <w:color w:val="FFFFFF" w:themeColor="background1"/>
          <w:sz w:val="8"/>
          <w:szCs w:val="8"/>
        </w:rPr>
      </w:pPr>
    </w:p>
    <w:p w:rsidR="001D62FF" w:rsidRPr="00ED42B8" w:rsidRDefault="00C64DB3" w:rsidP="005C4BA6">
      <w:pPr>
        <w:pStyle w:val="Paragraphedeliste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A6A6A6" w:themeFill="background1" w:themeFillShade="A6"/>
        <w:spacing w:after="0" w:line="240" w:lineRule="auto"/>
        <w:ind w:left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ED42B8">
        <w:rPr>
          <w:rFonts w:ascii="Arial" w:hAnsi="Arial" w:cs="Arial"/>
          <w:b/>
          <w:color w:val="FFFFFF" w:themeColor="background1"/>
          <w:sz w:val="24"/>
          <w:szCs w:val="24"/>
        </w:rPr>
        <w:t xml:space="preserve">VIVRE </w:t>
      </w:r>
      <w:r w:rsidR="005C4BA6" w:rsidRPr="00ED42B8">
        <w:rPr>
          <w:rFonts w:ascii="Arial" w:hAnsi="Arial" w:cs="Arial"/>
          <w:b/>
          <w:color w:val="FFFFFF" w:themeColor="background1"/>
          <w:sz w:val="24"/>
          <w:szCs w:val="24"/>
        </w:rPr>
        <w:t>SEREINEMENT</w:t>
      </w:r>
    </w:p>
    <w:p w:rsidR="005C4BA6" w:rsidRPr="00ED42B8" w:rsidRDefault="005C4BA6" w:rsidP="005C4BA6">
      <w:pPr>
        <w:pStyle w:val="Paragraphedeliste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A6A6A6" w:themeFill="background1" w:themeFillShade="A6"/>
        <w:spacing w:after="0" w:line="240" w:lineRule="auto"/>
        <w:ind w:left="0"/>
        <w:jc w:val="center"/>
        <w:rPr>
          <w:b/>
          <w:color w:val="FFFFFF" w:themeColor="background1"/>
          <w:sz w:val="8"/>
          <w:szCs w:val="8"/>
        </w:rPr>
      </w:pPr>
    </w:p>
    <w:p w:rsidR="0018011A" w:rsidRPr="005C4BA6" w:rsidRDefault="0018011A" w:rsidP="0018011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67BDF" w:rsidRPr="00ED42B8" w:rsidRDefault="004C4C48" w:rsidP="001D578B">
      <w:p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>Les personnes profitent</w:t>
      </w:r>
      <w:r w:rsidR="00B67BDF" w:rsidRPr="00ED42B8">
        <w:rPr>
          <w:rFonts w:ascii="Arial" w:hAnsi="Arial" w:cs="Arial"/>
          <w:color w:val="454545"/>
          <w:spacing w:val="11"/>
          <w:shd w:val="clear" w:color="auto" w:fill="FFFFFF"/>
        </w:rPr>
        <w:t> :</w:t>
      </w:r>
    </w:p>
    <w:p w:rsidR="003E7D71" w:rsidRPr="00ED42B8" w:rsidRDefault="003E7D71" w:rsidP="001D578B">
      <w:p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</w:p>
    <w:p w:rsidR="00B67BDF" w:rsidRPr="00ED42B8" w:rsidRDefault="004C4C48" w:rsidP="00ED42B8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du 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calme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 de la Résidence située dans un 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 xml:space="preserve">parc </w:t>
      </w:r>
      <w:r w:rsidR="00684209"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 xml:space="preserve">paysager 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de</w:t>
      </w:r>
      <w:r w:rsidR="00684209"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 xml:space="preserve"> deux</w:t>
      </w:r>
      <w:r w:rsidR="00B67BDF"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 xml:space="preserve"> hectares</w:t>
      </w:r>
      <w:r w:rsidR="00B67BDF" w:rsidRPr="003A1989">
        <w:rPr>
          <w:rFonts w:ascii="Arial" w:hAnsi="Arial" w:cs="Arial"/>
          <w:color w:val="538135" w:themeColor="accent6" w:themeShade="BF"/>
          <w:spacing w:val="11"/>
          <w:shd w:val="clear" w:color="auto" w:fill="FFFFFF"/>
        </w:rPr>
        <w:t> </w:t>
      </w:r>
      <w:r w:rsidR="00B67BDF" w:rsidRPr="00ED42B8">
        <w:rPr>
          <w:rFonts w:ascii="Arial" w:hAnsi="Arial" w:cs="Arial"/>
          <w:color w:val="454545"/>
          <w:spacing w:val="11"/>
          <w:shd w:val="clear" w:color="auto" w:fill="FFFFFF"/>
        </w:rPr>
        <w:t>;</w:t>
      </w:r>
    </w:p>
    <w:p w:rsidR="003A1989" w:rsidRPr="003A1989" w:rsidRDefault="003A1989" w:rsidP="003A1989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de 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professionnels qualifiés à leur écoute</w:t>
      </w:r>
      <w:r>
        <w:rPr>
          <w:rFonts w:ascii="Arial" w:hAnsi="Arial" w:cs="Arial"/>
          <w:color w:val="454545"/>
          <w:spacing w:val="11"/>
          <w:shd w:val="clear" w:color="auto" w:fill="FFFFFF"/>
        </w:rPr>
        <w:t> ;</w:t>
      </w:r>
    </w:p>
    <w:p w:rsidR="00B67BDF" w:rsidRPr="00ED42B8" w:rsidRDefault="00B67BDF" w:rsidP="00ED42B8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d’une 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restauration de qualité</w:t>
      </w:r>
      <w:r w:rsidRPr="003A1989">
        <w:rPr>
          <w:rFonts w:ascii="Arial" w:hAnsi="Arial" w:cs="Arial"/>
          <w:color w:val="538135" w:themeColor="accent6" w:themeShade="BF"/>
          <w:spacing w:val="11"/>
          <w:shd w:val="clear" w:color="auto" w:fill="FFFFFF"/>
        </w:rPr>
        <w:t xml:space="preserve"> 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grâce à la 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 xml:space="preserve">préparation </w:t>
      </w:r>
      <w:r w:rsidR="003C382D"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des repas</w:t>
      </w:r>
      <w:r w:rsidR="003C382D" w:rsidRPr="003A1989">
        <w:rPr>
          <w:rFonts w:ascii="Arial" w:hAnsi="Arial" w:cs="Arial"/>
          <w:color w:val="538135" w:themeColor="accent6" w:themeShade="BF"/>
          <w:spacing w:val="11"/>
          <w:shd w:val="clear" w:color="auto" w:fill="FFFFFF"/>
        </w:rPr>
        <w:t xml:space="preserve"> 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 xml:space="preserve">sur place 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par les 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Cuisiniers de la Cuisine Centrale du CCAS de Nivillac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>. Les repas sont élaborés avec l’aide d’une diététicienne. La priorité est donnée aux produits locaux ;</w:t>
      </w:r>
    </w:p>
    <w:p w:rsidR="00B67BDF" w:rsidRPr="00ED42B8" w:rsidRDefault="00B67BDF" w:rsidP="00ED42B8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d’un 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service de blanchisserie</w:t>
      </w:r>
      <w:r w:rsidRPr="003A1989">
        <w:rPr>
          <w:rFonts w:ascii="Arial" w:hAnsi="Arial" w:cs="Arial"/>
          <w:color w:val="538135" w:themeColor="accent6" w:themeShade="BF"/>
          <w:spacing w:val="11"/>
          <w:shd w:val="clear" w:color="auto" w:fill="FFFFFF"/>
        </w:rPr>
        <w:t> </w:t>
      </w:r>
      <w:r w:rsidR="004B4CCB" w:rsidRPr="00ED42B8">
        <w:rPr>
          <w:rFonts w:ascii="Arial" w:hAnsi="Arial" w:cs="Arial"/>
          <w:color w:val="454545"/>
          <w:spacing w:val="11"/>
          <w:shd w:val="clear" w:color="auto" w:fill="FFFFFF"/>
        </w:rPr>
        <w:t>avec le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 </w:t>
      </w:r>
      <w:r w:rsidRPr="003C382D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 xml:space="preserve">lavage et </w:t>
      </w:r>
      <w:r w:rsidR="004B4CCB" w:rsidRPr="003C382D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 xml:space="preserve">le </w:t>
      </w:r>
      <w:r w:rsidRPr="003C382D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repassage du linge sur place</w:t>
      </w:r>
      <w:r w:rsidRPr="003C382D">
        <w:rPr>
          <w:rFonts w:ascii="Arial" w:hAnsi="Arial" w:cs="Arial"/>
          <w:color w:val="538135" w:themeColor="accent6" w:themeShade="BF"/>
          <w:spacing w:val="11"/>
          <w:shd w:val="clear" w:color="auto" w:fill="FFFFFF"/>
        </w:rPr>
        <w:t> 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>;</w:t>
      </w:r>
    </w:p>
    <w:p w:rsidR="00FF4C2A" w:rsidRPr="00ED42B8" w:rsidRDefault="00FF4C2A" w:rsidP="00ED42B8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d’un 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accès internet dans l’espace animation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> ;</w:t>
      </w:r>
    </w:p>
    <w:p w:rsidR="003A1989" w:rsidRPr="00ED42B8" w:rsidRDefault="003A1989" w:rsidP="00ED42B8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hd w:val="clear" w:color="auto" w:fill="FFFFFF"/>
        </w:rPr>
        <w:t>de l’</w:t>
      </w:r>
      <w:r w:rsidRPr="003A1989">
        <w:rPr>
          <w:rFonts w:ascii="Arial" w:hAnsi="Arial" w:cs="Arial"/>
          <w:b/>
          <w:color w:val="538135" w:themeColor="accent6" w:themeShade="BF"/>
          <w:spacing w:val="11"/>
          <w:shd w:val="clear" w:color="auto" w:fill="FFFFFF"/>
        </w:rPr>
        <w:t>entretien des locaux et équipements collectifs</w:t>
      </w:r>
      <w:r>
        <w:rPr>
          <w:rFonts w:ascii="Arial" w:hAnsi="Arial" w:cs="Arial"/>
          <w:color w:val="454545"/>
          <w:spacing w:val="11"/>
          <w:shd w:val="clear" w:color="auto" w:fill="FFFFFF"/>
        </w:rPr>
        <w:t>.</w:t>
      </w:r>
    </w:p>
    <w:p w:rsidR="008A4287" w:rsidRPr="003A1989" w:rsidRDefault="008A4287" w:rsidP="008A4287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8"/>
          <w:szCs w:val="8"/>
          <w:shd w:val="clear" w:color="auto" w:fill="FFFFFF"/>
        </w:rPr>
      </w:pPr>
    </w:p>
    <w:p w:rsidR="00B67BDF" w:rsidRDefault="008A4287" w:rsidP="001D578B">
      <w:p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>La Résidence propose 56 studios non meublés : 43 studios de 33 m</w:t>
      </w:r>
      <w:r w:rsidRPr="003A1989">
        <w:rPr>
          <w:rFonts w:ascii="Arial" w:hAnsi="Arial" w:cs="Arial"/>
          <w:color w:val="454545"/>
          <w:spacing w:val="11"/>
          <w:shd w:val="clear" w:color="auto" w:fill="FFFFFF"/>
          <w:vertAlign w:val="superscript"/>
        </w:rPr>
        <w:t>2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 et 13 studios de 25</w:t>
      </w:r>
      <w:r w:rsidR="003C382D">
        <w:rPr>
          <w:rFonts w:ascii="Arial" w:hAnsi="Arial" w:cs="Arial"/>
          <w:color w:val="454545"/>
          <w:spacing w:val="11"/>
          <w:shd w:val="clear" w:color="auto" w:fill="FFFFFF"/>
        </w:rPr>
        <w:t xml:space="preserve"> 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>m</w:t>
      </w:r>
      <w:r w:rsidRPr="003A1989">
        <w:rPr>
          <w:rFonts w:ascii="Arial" w:hAnsi="Arial" w:cs="Arial"/>
          <w:color w:val="454545"/>
          <w:spacing w:val="11"/>
          <w:shd w:val="clear" w:color="auto" w:fill="FFFFFF"/>
          <w:vertAlign w:val="superscript"/>
        </w:rPr>
        <w:t>2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. </w:t>
      </w:r>
    </w:p>
    <w:p w:rsidR="003A1989" w:rsidRPr="003C382D" w:rsidRDefault="003A1989" w:rsidP="001D578B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4"/>
          <w:szCs w:val="4"/>
          <w:shd w:val="clear" w:color="auto" w:fill="FFFFFF"/>
        </w:rPr>
      </w:pPr>
    </w:p>
    <w:p w:rsidR="000F4071" w:rsidRDefault="004B4CCB" w:rsidP="004B4CCB">
      <w:p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Les personnes assurent l’entretien du logement. Elles peuvent faire appel à une </w:t>
      </w:r>
      <w:r w:rsidR="000F4071">
        <w:rPr>
          <w:rFonts w:ascii="Arial" w:hAnsi="Arial" w:cs="Arial"/>
          <w:color w:val="454545"/>
          <w:spacing w:val="11"/>
          <w:shd w:val="clear" w:color="auto" w:fill="FFFFFF"/>
        </w:rPr>
        <w:t xml:space="preserve">aide à domicile. </w:t>
      </w:r>
    </w:p>
    <w:p w:rsidR="003C382D" w:rsidRPr="003C382D" w:rsidRDefault="003C382D" w:rsidP="004B4CCB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4"/>
          <w:szCs w:val="4"/>
          <w:shd w:val="clear" w:color="auto" w:fill="FFFFFF"/>
        </w:rPr>
      </w:pPr>
    </w:p>
    <w:p w:rsidR="000F4071" w:rsidRPr="000F4071" w:rsidRDefault="000F4071" w:rsidP="004B4CCB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4"/>
          <w:szCs w:val="4"/>
          <w:shd w:val="clear" w:color="auto" w:fill="FFFFFF"/>
        </w:rPr>
      </w:pPr>
    </w:p>
    <w:p w:rsidR="0018011A" w:rsidRPr="00ED42B8" w:rsidRDefault="008A4287" w:rsidP="004B4CCB">
      <w:pPr>
        <w:spacing w:after="0" w:line="276" w:lineRule="auto"/>
        <w:jc w:val="both"/>
        <w:rPr>
          <w:rFonts w:ascii="Arial" w:hAnsi="Arial" w:cs="Arial"/>
          <w:color w:val="454545"/>
          <w:spacing w:val="11"/>
          <w:shd w:val="clear" w:color="auto" w:fill="FFFFFF"/>
        </w:rPr>
      </w:pP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>L’</w:t>
      </w:r>
      <w:r w:rsidR="0018011A"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abonnement </w:t>
      </w:r>
      <w:r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téléphonique / internet dans le logement </w:t>
      </w:r>
      <w:r w:rsidR="00EA77E1" w:rsidRPr="00ED42B8">
        <w:rPr>
          <w:rFonts w:ascii="Arial" w:hAnsi="Arial" w:cs="Arial"/>
          <w:color w:val="454545"/>
          <w:spacing w:val="11"/>
          <w:shd w:val="clear" w:color="auto" w:fill="FFFFFF"/>
        </w:rPr>
        <w:t>n’est</w:t>
      </w:r>
      <w:r w:rsidR="00814186" w:rsidRPr="00ED42B8">
        <w:rPr>
          <w:rFonts w:ascii="Arial" w:hAnsi="Arial" w:cs="Arial"/>
          <w:color w:val="454545"/>
          <w:spacing w:val="11"/>
          <w:shd w:val="clear" w:color="auto" w:fill="FFFFFF"/>
        </w:rPr>
        <w:t xml:space="preserve"> pas compris dans le tarif hébergement.</w:t>
      </w:r>
    </w:p>
    <w:sectPr w:rsidR="0018011A" w:rsidRPr="00ED42B8" w:rsidSect="007B2ED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531" w:rsidRDefault="00BA5531" w:rsidP="007468E5">
      <w:pPr>
        <w:spacing w:after="0" w:line="240" w:lineRule="auto"/>
      </w:pPr>
      <w:r>
        <w:separator/>
      </w:r>
    </w:p>
  </w:endnote>
  <w:endnote w:type="continuationSeparator" w:id="0">
    <w:p w:rsidR="00BA5531" w:rsidRDefault="00BA5531" w:rsidP="0074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531" w:rsidRDefault="00BA5531" w:rsidP="007468E5">
      <w:pPr>
        <w:spacing w:after="0" w:line="240" w:lineRule="auto"/>
      </w:pPr>
      <w:r>
        <w:separator/>
      </w:r>
    </w:p>
  </w:footnote>
  <w:footnote w:type="continuationSeparator" w:id="0">
    <w:p w:rsidR="00BA5531" w:rsidRDefault="00BA5531" w:rsidP="0074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EC5"/>
    <w:multiLevelType w:val="hybridMultilevel"/>
    <w:tmpl w:val="0A00DC48"/>
    <w:lvl w:ilvl="0" w:tplc="9ED4A1C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63A37"/>
    <w:multiLevelType w:val="hybridMultilevel"/>
    <w:tmpl w:val="17381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2B71"/>
    <w:multiLevelType w:val="hybridMultilevel"/>
    <w:tmpl w:val="7070DD4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044FC"/>
    <w:multiLevelType w:val="hybridMultilevel"/>
    <w:tmpl w:val="56C6681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70DC4"/>
    <w:multiLevelType w:val="hybridMultilevel"/>
    <w:tmpl w:val="B5D89FB2"/>
    <w:lvl w:ilvl="0" w:tplc="0F6CEED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D5C05"/>
    <w:multiLevelType w:val="hybridMultilevel"/>
    <w:tmpl w:val="C6507FF8"/>
    <w:lvl w:ilvl="0" w:tplc="0F6CE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9520B"/>
    <w:multiLevelType w:val="hybridMultilevel"/>
    <w:tmpl w:val="4DF2B4B0"/>
    <w:lvl w:ilvl="0" w:tplc="0F6CEED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25E88"/>
    <w:multiLevelType w:val="hybridMultilevel"/>
    <w:tmpl w:val="0E86A450"/>
    <w:lvl w:ilvl="0" w:tplc="8AF8F4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43AF"/>
    <w:multiLevelType w:val="hybridMultilevel"/>
    <w:tmpl w:val="521ED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30840"/>
    <w:multiLevelType w:val="hybridMultilevel"/>
    <w:tmpl w:val="77D6C10A"/>
    <w:lvl w:ilvl="0" w:tplc="49549E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F14B3"/>
    <w:multiLevelType w:val="hybridMultilevel"/>
    <w:tmpl w:val="7E202F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16E49"/>
    <w:multiLevelType w:val="hybridMultilevel"/>
    <w:tmpl w:val="A4109F50"/>
    <w:lvl w:ilvl="0" w:tplc="08B8E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9317A"/>
    <w:multiLevelType w:val="hybridMultilevel"/>
    <w:tmpl w:val="B2C27152"/>
    <w:lvl w:ilvl="0" w:tplc="0F6CEED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447878"/>
    <w:multiLevelType w:val="hybridMultilevel"/>
    <w:tmpl w:val="B13828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900998"/>
    <w:multiLevelType w:val="hybridMultilevel"/>
    <w:tmpl w:val="0342759A"/>
    <w:lvl w:ilvl="0" w:tplc="C5C6C4C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8"/>
  </w:num>
  <w:num w:numId="6">
    <w:abstractNumId w:val="1"/>
  </w:num>
  <w:num w:numId="7">
    <w:abstractNumId w:val="14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D7"/>
    <w:rsid w:val="00000DC8"/>
    <w:rsid w:val="00011805"/>
    <w:rsid w:val="00042A3D"/>
    <w:rsid w:val="00052E63"/>
    <w:rsid w:val="000617CF"/>
    <w:rsid w:val="00063636"/>
    <w:rsid w:val="00077612"/>
    <w:rsid w:val="000A0E4E"/>
    <w:rsid w:val="000B204B"/>
    <w:rsid w:val="000B4DB0"/>
    <w:rsid w:val="000C1776"/>
    <w:rsid w:val="000D60C8"/>
    <w:rsid w:val="000D7E68"/>
    <w:rsid w:val="000F4071"/>
    <w:rsid w:val="00172330"/>
    <w:rsid w:val="00175158"/>
    <w:rsid w:val="0018011A"/>
    <w:rsid w:val="00184D37"/>
    <w:rsid w:val="001D578B"/>
    <w:rsid w:val="001D62FF"/>
    <w:rsid w:val="001F1C42"/>
    <w:rsid w:val="002014FB"/>
    <w:rsid w:val="00242653"/>
    <w:rsid w:val="00260034"/>
    <w:rsid w:val="00270CAF"/>
    <w:rsid w:val="002E030A"/>
    <w:rsid w:val="002F5A64"/>
    <w:rsid w:val="0030134F"/>
    <w:rsid w:val="00304873"/>
    <w:rsid w:val="00314F31"/>
    <w:rsid w:val="00323B20"/>
    <w:rsid w:val="003A10F7"/>
    <w:rsid w:val="003A1989"/>
    <w:rsid w:val="003B1D57"/>
    <w:rsid w:val="003C382D"/>
    <w:rsid w:val="003D4A13"/>
    <w:rsid w:val="003E2330"/>
    <w:rsid w:val="003E33EA"/>
    <w:rsid w:val="003E7D71"/>
    <w:rsid w:val="003F6F7D"/>
    <w:rsid w:val="00407443"/>
    <w:rsid w:val="00417E61"/>
    <w:rsid w:val="004550D5"/>
    <w:rsid w:val="004B4CCB"/>
    <w:rsid w:val="004C1FD6"/>
    <w:rsid w:val="004C4C48"/>
    <w:rsid w:val="004D3789"/>
    <w:rsid w:val="00503678"/>
    <w:rsid w:val="00570AB6"/>
    <w:rsid w:val="005843A9"/>
    <w:rsid w:val="0058755E"/>
    <w:rsid w:val="005A181A"/>
    <w:rsid w:val="005B10B4"/>
    <w:rsid w:val="005C4BA6"/>
    <w:rsid w:val="006067CC"/>
    <w:rsid w:val="00636A91"/>
    <w:rsid w:val="006537B7"/>
    <w:rsid w:val="00684209"/>
    <w:rsid w:val="00691BD8"/>
    <w:rsid w:val="00741036"/>
    <w:rsid w:val="007468E5"/>
    <w:rsid w:val="007671D2"/>
    <w:rsid w:val="007706AE"/>
    <w:rsid w:val="007B2ED7"/>
    <w:rsid w:val="00814186"/>
    <w:rsid w:val="008224B5"/>
    <w:rsid w:val="0086665D"/>
    <w:rsid w:val="008932B5"/>
    <w:rsid w:val="008A4287"/>
    <w:rsid w:val="008B1289"/>
    <w:rsid w:val="008C0095"/>
    <w:rsid w:val="008D64E2"/>
    <w:rsid w:val="008E3FBD"/>
    <w:rsid w:val="00912E3B"/>
    <w:rsid w:val="009347CA"/>
    <w:rsid w:val="00940AD8"/>
    <w:rsid w:val="00943277"/>
    <w:rsid w:val="00957FF5"/>
    <w:rsid w:val="009F04B6"/>
    <w:rsid w:val="00A06C88"/>
    <w:rsid w:val="00A126A3"/>
    <w:rsid w:val="00A23E65"/>
    <w:rsid w:val="00A27AA9"/>
    <w:rsid w:val="00A43E6E"/>
    <w:rsid w:val="00AF3C10"/>
    <w:rsid w:val="00B10666"/>
    <w:rsid w:val="00B207DA"/>
    <w:rsid w:val="00B417E3"/>
    <w:rsid w:val="00B4387C"/>
    <w:rsid w:val="00B46453"/>
    <w:rsid w:val="00B54718"/>
    <w:rsid w:val="00B579DC"/>
    <w:rsid w:val="00B61D73"/>
    <w:rsid w:val="00B67BDF"/>
    <w:rsid w:val="00BA5531"/>
    <w:rsid w:val="00BB638A"/>
    <w:rsid w:val="00BF0D0A"/>
    <w:rsid w:val="00C01B72"/>
    <w:rsid w:val="00C101E3"/>
    <w:rsid w:val="00C2128B"/>
    <w:rsid w:val="00C2534A"/>
    <w:rsid w:val="00C34602"/>
    <w:rsid w:val="00C63E6B"/>
    <w:rsid w:val="00C64DB3"/>
    <w:rsid w:val="00C6522C"/>
    <w:rsid w:val="00CC0944"/>
    <w:rsid w:val="00CD65DE"/>
    <w:rsid w:val="00D865F0"/>
    <w:rsid w:val="00DD1A87"/>
    <w:rsid w:val="00DF5762"/>
    <w:rsid w:val="00E55091"/>
    <w:rsid w:val="00E56FDB"/>
    <w:rsid w:val="00E62DE3"/>
    <w:rsid w:val="00E84518"/>
    <w:rsid w:val="00EA77E1"/>
    <w:rsid w:val="00ED42B8"/>
    <w:rsid w:val="00ED67E3"/>
    <w:rsid w:val="00F3639D"/>
    <w:rsid w:val="00FB0C9B"/>
    <w:rsid w:val="00FB1EDB"/>
    <w:rsid w:val="00FF01C8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3D3A"/>
  <w15:chartTrackingRefBased/>
  <w15:docId w15:val="{A4B30A2B-472A-4CBC-B47D-1728FF29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65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14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3E65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A23E65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A1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8E5"/>
  </w:style>
  <w:style w:type="paragraph" w:styleId="Pieddepage">
    <w:name w:val="footer"/>
    <w:basedOn w:val="Normal"/>
    <w:link w:val="PieddepageCar"/>
    <w:uiPriority w:val="99"/>
    <w:unhideWhenUsed/>
    <w:rsid w:val="0074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e.autonomie@ccas-nivillac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4070-05DF-44FF-8A8A-A41F9CFF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2017-05-16T06:45:00Z</cp:lastPrinted>
  <dcterms:created xsi:type="dcterms:W3CDTF">2017-05-30T13:30:00Z</dcterms:created>
  <dcterms:modified xsi:type="dcterms:W3CDTF">2017-07-28T10:26:00Z</dcterms:modified>
</cp:coreProperties>
</file>